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FC3C" w14:textId="77777777" w:rsidR="00A73D4A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《金融监管学》课程教学大纲</w:t>
      </w:r>
    </w:p>
    <w:p w14:paraId="2B454537" w14:textId="623445EC" w:rsidR="00A73D4A" w:rsidRDefault="00000000">
      <w:pPr>
        <w:pStyle w:val="a4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A73D4A" w14:paraId="2B60CAF8" w14:textId="77777777">
        <w:trPr>
          <w:jc w:val="center"/>
        </w:trPr>
        <w:tc>
          <w:tcPr>
            <w:tcW w:w="1135" w:type="dxa"/>
            <w:vAlign w:val="center"/>
          </w:tcPr>
          <w:p w14:paraId="1B7D2A65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2BD02F3F" w14:textId="77777777" w:rsidR="00A73D4A" w:rsidRDefault="0000000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lang w:eastAsia="zh-Hans"/>
              </w:rPr>
              <w:t>Financial Regulation and Supervision</w:t>
            </w:r>
          </w:p>
        </w:tc>
        <w:tc>
          <w:tcPr>
            <w:tcW w:w="1134" w:type="dxa"/>
            <w:vAlign w:val="center"/>
          </w:tcPr>
          <w:p w14:paraId="6CB15375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9DBABF5" w14:textId="77777777" w:rsidR="00A73D4A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</w:rPr>
              <w:t>FIAB2026</w:t>
            </w:r>
          </w:p>
        </w:tc>
      </w:tr>
      <w:tr w:rsidR="00A73D4A" w14:paraId="446BFC2E" w14:textId="77777777">
        <w:trPr>
          <w:jc w:val="center"/>
        </w:trPr>
        <w:tc>
          <w:tcPr>
            <w:tcW w:w="1135" w:type="dxa"/>
            <w:vAlign w:val="center"/>
          </w:tcPr>
          <w:p w14:paraId="3B575453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204AD1E4" w14:textId="77777777" w:rsidR="00A73D4A" w:rsidRDefault="0000000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必修</w:t>
            </w:r>
          </w:p>
        </w:tc>
        <w:tc>
          <w:tcPr>
            <w:tcW w:w="1134" w:type="dxa"/>
            <w:vAlign w:val="center"/>
          </w:tcPr>
          <w:p w14:paraId="7162D438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7774519D" w14:textId="77777777" w:rsidR="00A73D4A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金融专业本科生</w:t>
            </w:r>
          </w:p>
        </w:tc>
      </w:tr>
      <w:tr w:rsidR="00A73D4A" w14:paraId="7C186913" w14:textId="77777777">
        <w:trPr>
          <w:jc w:val="center"/>
        </w:trPr>
        <w:tc>
          <w:tcPr>
            <w:tcW w:w="1135" w:type="dxa"/>
            <w:vAlign w:val="center"/>
          </w:tcPr>
          <w:p w14:paraId="7DB64C32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596120C" w14:textId="77777777" w:rsidR="00A73D4A" w:rsidRDefault="0000000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793F482C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0BC0BCD2" w14:textId="77777777" w:rsidR="00A73D4A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54</w:t>
            </w:r>
          </w:p>
        </w:tc>
      </w:tr>
      <w:tr w:rsidR="00A73D4A" w14:paraId="7B7C2C33" w14:textId="77777777">
        <w:trPr>
          <w:jc w:val="center"/>
        </w:trPr>
        <w:tc>
          <w:tcPr>
            <w:tcW w:w="1135" w:type="dxa"/>
            <w:vAlign w:val="center"/>
          </w:tcPr>
          <w:p w14:paraId="4F840539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6C93759" w14:textId="77777777" w:rsidR="00A73D4A" w:rsidRDefault="0000000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刘亮</w:t>
            </w:r>
          </w:p>
        </w:tc>
        <w:tc>
          <w:tcPr>
            <w:tcW w:w="1134" w:type="dxa"/>
            <w:vAlign w:val="center"/>
          </w:tcPr>
          <w:p w14:paraId="405D0A6D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4C65E12C" w14:textId="77777777" w:rsidR="00A73D4A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2022.9</w:t>
            </w:r>
          </w:p>
        </w:tc>
      </w:tr>
      <w:tr w:rsidR="00A73D4A" w14:paraId="4CABE67F" w14:textId="77777777">
        <w:trPr>
          <w:jc w:val="center"/>
        </w:trPr>
        <w:tc>
          <w:tcPr>
            <w:tcW w:w="1135" w:type="dxa"/>
            <w:vAlign w:val="center"/>
          </w:tcPr>
          <w:p w14:paraId="65B88AD9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3B39D71" w14:textId="77777777" w:rsidR="00A73D4A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《金融监管学》刘亮主编，ISBN：9787309160994 复旦大学出版社 出版时间：2022-03-01</w:t>
            </w:r>
          </w:p>
        </w:tc>
      </w:tr>
    </w:tbl>
    <w:p w14:paraId="79B66615" w14:textId="77777777" w:rsidR="00A73D4A" w:rsidRDefault="00000000">
      <w:pPr>
        <w:pStyle w:val="a4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5772C90" w14:textId="77777777" w:rsidR="00A73D4A" w:rsidRDefault="00000000">
      <w:pPr>
        <w:pStyle w:val="a4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27F570BF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（以三维目标即知识与技能、过程与方法、情感态度与价值观的形式反映核心素养观念和内容，其中</w:t>
      </w:r>
      <w:r>
        <w:rPr>
          <w:rFonts w:hAnsi="宋体" w:cs="宋体"/>
        </w:rPr>
        <w:t>核心素养不仅关注学生“当下发展”，更关注学生“未来发展”所需要的正确价值观念、必备品格和关键能力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即把知识、技能和过程、方法提炼为能力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把情感态度</w:t>
      </w:r>
      <w:r>
        <w:rPr>
          <w:rFonts w:hAnsi="宋体" w:cs="宋体" w:hint="eastAsia"/>
        </w:rPr>
        <w:t>、</w:t>
      </w:r>
      <w:r>
        <w:rPr>
          <w:rFonts w:hAnsi="宋体" w:cs="宋体"/>
        </w:rPr>
        <w:t>价值观提炼为品格</w:t>
      </w:r>
      <w:r>
        <w:rPr>
          <w:rFonts w:hAnsi="宋体" w:cs="宋体" w:hint="eastAsia"/>
        </w:rPr>
        <w:t>）（五号宋体）</w:t>
      </w:r>
    </w:p>
    <w:p w14:paraId="0DF32076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lang w:eastAsia="zh-Hans"/>
        </w:rPr>
        <w:t>本课程是金融学专业的必修课，金融学（中外合作）专业的专业选修课。</w:t>
      </w:r>
    </w:p>
    <w:p w14:paraId="433116E0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  <w:lang w:eastAsia="zh-Hans"/>
        </w:rPr>
        <w:t>本课程内容围绕金融监管展开，涵盖范围包括金融监管的基础内容、各国的金融监管体制、不同金融行业的监管，同时结合金融科技。反洗钱进行金融监管的讨论，最后站在国际视野的角度介绍金融监管的国际组合与合作。学习体会党的十九大报告中所说的，“守住不发生系统性金融风险底线”，对实现中华民族伟大复兴，和我国经济可持续发展的意义。</w:t>
      </w:r>
    </w:p>
    <w:p w14:paraId="4D475834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  <w:lang w:eastAsia="zh-Hans"/>
        </w:rPr>
        <w:t>从时间角度来说，课程既包括了各国监管的发展历史，也介绍了监管的前沿动态，涵盖了当今的各种监管制度，最新的监管科技等。从地理范围来看，不仅涉及了欧美日等发达金融市场的监管，也叙述了中国金融监管的特点，有助于我们更理性地看待中国的金融监管现状，并思考如何借鉴发达国家的优秀经验，去粗取精。从教学素材来说，内容不仅有严谨的理论脉络，还穿插了几十年来重要的金融大事件作为课堂案例，提高课堂趣味性的同时，提高学生对理论的理解程度和应用能力。从学科视角来说，本课程结合了经济学视角和法律视角，是一门复合视角的课程。</w:t>
      </w:r>
    </w:p>
    <w:p w14:paraId="450FB202" w14:textId="77777777" w:rsidR="00A73D4A" w:rsidRDefault="00000000">
      <w:pPr>
        <w:pStyle w:val="a4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62CDEE1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</w:t>
      </w:r>
      <w:r>
        <w:rPr>
          <w:rFonts w:hAnsi="宋体" w:cs="宋体"/>
        </w:rPr>
        <w:t>课程目标规定</w:t>
      </w:r>
      <w:r>
        <w:rPr>
          <w:rFonts w:hAnsi="宋体" w:cs="宋体" w:hint="eastAsia"/>
        </w:rPr>
        <w:t>某一阶段的学生通过课程学习以后，在发展德智体美劳</w:t>
      </w:r>
      <w:r>
        <w:rPr>
          <w:rFonts w:hAnsi="宋体" w:cs="宋体"/>
        </w:rPr>
        <w:t>等方面</w:t>
      </w:r>
      <w:r>
        <w:rPr>
          <w:rFonts w:hAnsi="宋体" w:cs="宋体" w:hint="eastAsia"/>
        </w:rPr>
        <w:t>期望实现的程度，它是确定课程内容、教学目标和教学方法的基础。）（五号宋体）</w:t>
      </w:r>
    </w:p>
    <w:p w14:paraId="026F23A7" w14:textId="77777777" w:rsidR="00A73D4A" w:rsidRDefault="00000000">
      <w:pPr>
        <w:pStyle w:val="a4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lastRenderedPageBreak/>
        <w:t>课程目标1：了解金融监管的定义、目标、原则、工具和方式</w:t>
      </w:r>
    </w:p>
    <w:p w14:paraId="7CB75CD6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</w:rPr>
        <w:t xml:space="preserve">1．1 </w:t>
      </w:r>
      <w:r>
        <w:rPr>
          <w:rFonts w:hAnsi="宋体" w:cs="宋体" w:hint="eastAsia"/>
          <w:lang w:eastAsia="zh-Hans"/>
        </w:rPr>
        <w:t>通过本课程的学习，学生会对金融监管有全面且深入的认识，进而加深对整个经济金融体系的认识，夯实金融素养，拓宽国际视野，培养思辨能力。</w:t>
      </w:r>
    </w:p>
    <w:p w14:paraId="21716D2A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 熟悉和了解金融机构的监管方法、原则、体质等基本知识。</w:t>
      </w:r>
    </w:p>
    <w:p w14:paraId="1775B290" w14:textId="77777777" w:rsidR="00A73D4A" w:rsidRDefault="00000000">
      <w:pPr>
        <w:pStyle w:val="a4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课程目标2：了解金融监管体系和途径</w:t>
      </w:r>
    </w:p>
    <w:p w14:paraId="194FEAAC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2．1 </w:t>
      </w:r>
      <w:r>
        <w:rPr>
          <w:rFonts w:hAnsi="宋体" w:cs="宋体" w:hint="eastAsia"/>
          <w:lang w:eastAsia="zh-Hans"/>
        </w:rPr>
        <w:t>让学生理解和掌握金融监管的基本内容、国内外金融监管历史和最近发展进程、不同行业的监管、监管的国际合作等，让学生形成开阔的涵盖国内外金融监管的视野，培养国际化的思维；</w:t>
      </w:r>
    </w:p>
    <w:p w14:paraId="29EA9058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2．2 </w:t>
      </w:r>
      <w:r>
        <w:rPr>
          <w:rFonts w:hAnsi="宋体" w:cs="宋体" w:hint="eastAsia"/>
          <w:lang w:eastAsia="zh-Hans"/>
        </w:rPr>
        <w:t>通过金融监管的视角，使学生更加全面的认识所处的经济社会，了解每个个体及企业的社会责任，熟悉商业道德，以及引导学生思考如何促进社会的可持续发展。</w:t>
      </w:r>
    </w:p>
    <w:p w14:paraId="26B03ADD" w14:textId="77777777" w:rsidR="00A73D4A" w:rsidRDefault="00000000">
      <w:pPr>
        <w:pStyle w:val="a4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课程目标3：了解金融监管发展脉络</w:t>
      </w:r>
    </w:p>
    <w:p w14:paraId="51CF0148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3．1 </w:t>
      </w:r>
      <w:r>
        <w:rPr>
          <w:rFonts w:hAnsi="宋体" w:cs="宋体" w:hint="eastAsia"/>
          <w:lang w:eastAsia="zh-Hans"/>
        </w:rPr>
        <w:t>通过论文撰写，建立学生的科研思维，熟悉科研流程，培养严谨、细致、创新的科研精神，同时也培养学生的输出能力及专业的写作能力；</w:t>
      </w:r>
    </w:p>
    <w:p w14:paraId="0D710E90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 通过金融监管发展脉络，不同国家、阶段、机构金融监管体系的不同，培养学生对新时代金融监管的发展深入思考</w:t>
      </w:r>
    </w:p>
    <w:p w14:paraId="454850E7" w14:textId="77777777" w:rsidR="00A73D4A" w:rsidRDefault="00000000">
      <w:pPr>
        <w:pStyle w:val="a4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课程目标4：思考金融监管和金融创新之间的关系</w:t>
      </w:r>
    </w:p>
    <w:p w14:paraId="0254764E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4．1 </w:t>
      </w:r>
      <w:r>
        <w:rPr>
          <w:rFonts w:hAnsi="宋体" w:cs="宋体" w:hint="eastAsia"/>
          <w:lang w:eastAsia="zh-Hans"/>
        </w:rPr>
        <w:t>通过教学中的案例分析、时事点评、小组讨论，培养学生运用所学知识分析经济金融事件的能力，并且能够针对性地提出自己的见解或者建议措施，培养独立思考、分析问题和解决问题的能力；</w:t>
      </w:r>
    </w:p>
    <w:p w14:paraId="7D4B2D47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  <w:lang w:eastAsia="zh-Hans"/>
        </w:rPr>
      </w:pPr>
      <w:r>
        <w:rPr>
          <w:rFonts w:hAnsi="宋体" w:cs="宋体" w:hint="eastAsia"/>
        </w:rPr>
        <w:t xml:space="preserve">4．2 </w:t>
      </w:r>
      <w:r>
        <w:rPr>
          <w:rFonts w:hAnsi="宋体" w:cs="宋体" w:hint="eastAsia"/>
          <w:lang w:eastAsia="zh-Hans"/>
        </w:rPr>
        <w:t>通过团队任务，培养学生相互协作的团队精神，提高合作能力；</w:t>
      </w:r>
    </w:p>
    <w:p w14:paraId="4814FDAC" w14:textId="77777777" w:rsidR="00A73D4A" w:rsidRDefault="00000000">
      <w:pPr>
        <w:pStyle w:val="a4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4．3 通过课堂展示，锻炼逻辑思考及口头表达能力；</w:t>
      </w:r>
    </w:p>
    <w:p w14:paraId="0E478547" w14:textId="1F9ECA1C" w:rsidR="00A73D4A" w:rsidRDefault="00000000">
      <w:pPr>
        <w:pStyle w:val="a4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68D09CBA" w14:textId="29BC4E3E" w:rsidR="00A73D4A" w:rsidRDefault="00000000">
      <w:pPr>
        <w:pStyle w:val="a4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A73D4A" w14:paraId="787C294A" w14:textId="77777777">
        <w:trPr>
          <w:jc w:val="center"/>
        </w:trPr>
        <w:tc>
          <w:tcPr>
            <w:tcW w:w="1302" w:type="dxa"/>
            <w:vAlign w:val="center"/>
          </w:tcPr>
          <w:p w14:paraId="261984A8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3C02E8E3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56AD2DB9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4CBFE334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A73D4A" w14:paraId="14529366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4E48EF32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5F0D3FFB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1A5C72D4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第1-4章</w:t>
            </w:r>
          </w:p>
        </w:tc>
        <w:tc>
          <w:tcPr>
            <w:tcW w:w="2688" w:type="dxa"/>
            <w:vAlign w:val="center"/>
          </w:tcPr>
          <w:p w14:paraId="67ADDF0B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73D4A" w14:paraId="098FFF73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3EED60D5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3A8AEBC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69443697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第5-9章</w:t>
            </w:r>
          </w:p>
        </w:tc>
        <w:tc>
          <w:tcPr>
            <w:tcW w:w="2688" w:type="dxa"/>
            <w:vAlign w:val="center"/>
          </w:tcPr>
          <w:p w14:paraId="78EF25F4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73D4A" w14:paraId="684077FC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7447915A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78A01AD5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3132685F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第1-9章</w:t>
            </w:r>
          </w:p>
        </w:tc>
        <w:tc>
          <w:tcPr>
            <w:tcW w:w="2688" w:type="dxa"/>
            <w:vAlign w:val="center"/>
          </w:tcPr>
          <w:p w14:paraId="75DADC40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73D4A" w14:paraId="569A8972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C47FEC1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104DD6C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72AF519F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第10-12章</w:t>
            </w:r>
          </w:p>
        </w:tc>
        <w:tc>
          <w:tcPr>
            <w:tcW w:w="2688" w:type="dxa"/>
            <w:vAlign w:val="center"/>
          </w:tcPr>
          <w:p w14:paraId="4ADB355A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73D4A" w14:paraId="307F84A4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0197CCC2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3796E8FF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3.1</w:t>
            </w:r>
          </w:p>
        </w:tc>
        <w:tc>
          <w:tcPr>
            <w:tcW w:w="3118" w:type="dxa"/>
            <w:vAlign w:val="center"/>
          </w:tcPr>
          <w:p w14:paraId="33755328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第1-12章</w:t>
            </w:r>
          </w:p>
        </w:tc>
        <w:tc>
          <w:tcPr>
            <w:tcW w:w="2688" w:type="dxa"/>
            <w:vAlign w:val="center"/>
          </w:tcPr>
          <w:p w14:paraId="370406A4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73D4A" w14:paraId="4DEBF781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271050DC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7FAD420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3118" w:type="dxa"/>
            <w:vAlign w:val="center"/>
          </w:tcPr>
          <w:p w14:paraId="2CA89F0D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第1-12章</w:t>
            </w:r>
          </w:p>
        </w:tc>
        <w:tc>
          <w:tcPr>
            <w:tcW w:w="2688" w:type="dxa"/>
            <w:vAlign w:val="center"/>
          </w:tcPr>
          <w:p w14:paraId="5BEA7DE1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73D4A" w14:paraId="5A4E6441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7082F6BD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课程目标4</w:t>
            </w:r>
          </w:p>
          <w:p w14:paraId="6B40998F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84FE82E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4.1</w:t>
            </w:r>
          </w:p>
        </w:tc>
        <w:tc>
          <w:tcPr>
            <w:tcW w:w="3118" w:type="dxa"/>
            <w:vAlign w:val="center"/>
          </w:tcPr>
          <w:p w14:paraId="1C8AEF79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第1-12章</w:t>
            </w:r>
          </w:p>
        </w:tc>
        <w:tc>
          <w:tcPr>
            <w:tcW w:w="2688" w:type="dxa"/>
            <w:vAlign w:val="center"/>
          </w:tcPr>
          <w:p w14:paraId="1911C8BB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A73D4A" w14:paraId="25012DA9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0C6905E8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4144529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4.2</w:t>
            </w:r>
          </w:p>
        </w:tc>
        <w:tc>
          <w:tcPr>
            <w:tcW w:w="3118" w:type="dxa"/>
            <w:vAlign w:val="center"/>
          </w:tcPr>
          <w:p w14:paraId="08AE125C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第1-12章</w:t>
            </w:r>
          </w:p>
        </w:tc>
        <w:tc>
          <w:tcPr>
            <w:tcW w:w="2688" w:type="dxa"/>
            <w:vAlign w:val="center"/>
          </w:tcPr>
          <w:p w14:paraId="19030C72" w14:textId="77777777" w:rsidR="00A73D4A" w:rsidRDefault="00A73D4A">
            <w:pPr>
              <w:pStyle w:val="a4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</w:tbl>
    <w:p w14:paraId="1C413D19" w14:textId="77777777" w:rsidR="00A73D4A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421D9703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第一章 金融监管概论</w:t>
      </w:r>
    </w:p>
    <w:p w14:paraId="04372024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1D8B49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（1）了解金融监管的定义、目标、原则、工具和方式</w:t>
      </w:r>
    </w:p>
    <w:p w14:paraId="0194981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（2）了解金融监管体系和途径</w:t>
      </w:r>
    </w:p>
    <w:p w14:paraId="3C9C5E2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（3）思考金融监管和金融创新之间的关系</w:t>
      </w:r>
    </w:p>
    <w:p w14:paraId="55D52BA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（4）了解金融监管发展脉络</w:t>
      </w:r>
    </w:p>
    <w:p w14:paraId="6DF7918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D970AA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（1）解释金融创新的诱因</w:t>
      </w:r>
    </w:p>
    <w:p w14:paraId="367FEF5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（2）解释金融监管变迁的过程以及主要动因</w:t>
      </w:r>
    </w:p>
    <w:p w14:paraId="650E04E4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（3）评价美国金融监管的旋转门现象</w:t>
      </w:r>
    </w:p>
    <w:p w14:paraId="65DE9DA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（4）解释电影《大空头》中的金融监管启示有哪些？</w:t>
      </w:r>
    </w:p>
    <w:p w14:paraId="285409E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B0CE02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（1）金融监管概述</w:t>
      </w:r>
    </w:p>
    <w:p w14:paraId="77FEF31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（2）金融监管体系和途径</w:t>
      </w:r>
    </w:p>
    <w:p w14:paraId="0AC1379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（3）金融监管和金融创新</w:t>
      </w:r>
    </w:p>
    <w:p w14:paraId="317E5B2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（4）金融监管发展脉络</w:t>
      </w:r>
    </w:p>
    <w:p w14:paraId="577C6D1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B72F256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63C7B04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7EC33264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1711DE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0B956FF4" w14:textId="77777777" w:rsidR="00A73D4A" w:rsidRDefault="00A73D4A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14:paraId="7EF4A43A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 金融监管的相关理论与监管思想</w:t>
      </w:r>
    </w:p>
    <w:p w14:paraId="0A4D34F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EF4BC5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（1）熟悉经典的金融监管相关理论</w:t>
      </w:r>
    </w:p>
    <w:p w14:paraId="1DEB528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（2）结合金融发展历史，探索其与监管理论之间的关联</w:t>
      </w:r>
    </w:p>
    <w:p w14:paraId="67CA63A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（3）掌握宏观审慎的监管思想</w:t>
      </w:r>
    </w:p>
    <w:p w14:paraId="5A5DF09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0E45C9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（1）简述金融创新的诱因</w:t>
      </w:r>
    </w:p>
    <w:p w14:paraId="33C04D5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（2）简述金融监管变迁的过程以及主要动因</w:t>
      </w:r>
    </w:p>
    <w:p w14:paraId="7362F51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6606272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（1）经济学关于政府与市场的讨论</w:t>
      </w:r>
    </w:p>
    <w:p w14:paraId="2AAD7E2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（2）金融监管的相关理论</w:t>
      </w:r>
    </w:p>
    <w:p w14:paraId="5CCDE76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（3）宏观审慎的监管思想</w:t>
      </w:r>
    </w:p>
    <w:p w14:paraId="6234161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34053D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55DE012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40DF140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9103FB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0F69FE6B" w14:textId="77777777" w:rsidR="00A73D4A" w:rsidRDefault="00A73D4A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705210A8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第三章 美国、英国和欧盟的金融监管体制</w:t>
      </w:r>
    </w:p>
    <w:p w14:paraId="1755E94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55E41AF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（1）了解欧美的金融监管体制的演进</w:t>
      </w:r>
    </w:p>
    <w:p w14:paraId="2AEA85F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（2）掌握各国目前的金融监管体制</w:t>
      </w:r>
    </w:p>
    <w:p w14:paraId="022121B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（3）分析各国监管体制的特点和优劣</w:t>
      </w:r>
    </w:p>
    <w:p w14:paraId="4C17B8B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516C7C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（1）美国次贷危机爆发及后续影响，亚洲和欧洲在其中发挥的不同作用</w:t>
      </w:r>
    </w:p>
    <w:p w14:paraId="15FC33E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761023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（1）美国的金融监管体制</w:t>
      </w:r>
    </w:p>
    <w:p w14:paraId="2F9F8A4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（2）英国的金融监管体制</w:t>
      </w:r>
    </w:p>
    <w:p w14:paraId="1689389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（3）欧盟的金融监管体制</w:t>
      </w:r>
    </w:p>
    <w:p w14:paraId="294BB392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834B7E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7980579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4BADE01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87A2206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30783A50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ind w:firstLineChars="200" w:firstLine="420"/>
        <w:jc w:val="left"/>
      </w:pPr>
    </w:p>
    <w:p w14:paraId="0F61EBC1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第四章 我国的金融监管体制</w:t>
      </w:r>
    </w:p>
    <w:p w14:paraId="3A9DF2A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5873AD1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（1）了解我国的金融监管体制的演进</w:t>
      </w:r>
    </w:p>
    <w:p w14:paraId="68C427D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（2）掌握我国金融监管的现状</w:t>
      </w:r>
    </w:p>
    <w:p w14:paraId="48385C4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（3）了解我国金融监管的央地关系</w:t>
      </w:r>
    </w:p>
    <w:p w14:paraId="353A254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2B5FCA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（1）中国金融监管体制的演进，包括不仅限于证券市场、外汇市场等，并总结每个阶段的监管特征</w:t>
      </w:r>
    </w:p>
    <w:p w14:paraId="6AAB3C6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63A420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（1）我国金融监管的演进及现状</w:t>
      </w:r>
    </w:p>
    <w:p w14:paraId="44038F8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（2）地方金融监管</w:t>
      </w:r>
    </w:p>
    <w:p w14:paraId="57A64CD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1DDC3C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53AD22B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341A2D8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B52A7A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5CF7AB28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ind w:firstLineChars="200" w:firstLine="420"/>
        <w:jc w:val="left"/>
      </w:pPr>
    </w:p>
    <w:p w14:paraId="246DFB91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第五章 银行业监管</w:t>
      </w:r>
    </w:p>
    <w:p w14:paraId="2A58C1F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（五号宋体）</w:t>
      </w:r>
    </w:p>
    <w:p w14:paraId="2A15135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（1）了解各国银行业监管的历史</w:t>
      </w:r>
    </w:p>
    <w:p w14:paraId="0593D3D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（2）了解银行业监管的必要性和目标</w:t>
      </w:r>
    </w:p>
    <w:p w14:paraId="133198E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（3）掌握金融安全网的内涵及作用</w:t>
      </w:r>
    </w:p>
    <w:p w14:paraId="70C45EB6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872692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（1）我国影子银行的发展及其监管</w:t>
      </w:r>
    </w:p>
    <w:p w14:paraId="18399CF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（2）包商银行救助中我国存款保险基金发挥的作用。</w:t>
      </w:r>
    </w:p>
    <w:p w14:paraId="7547A3B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860AA9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（1）银行业监管的概述</w:t>
      </w:r>
    </w:p>
    <w:p w14:paraId="0F7CB66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（2）我国银行业监管</w:t>
      </w:r>
    </w:p>
    <w:p w14:paraId="3E6F321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（3）金融安全网</w:t>
      </w:r>
    </w:p>
    <w:p w14:paraId="4AE1629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（4）压力测试和市场退出机制</w:t>
      </w:r>
    </w:p>
    <w:p w14:paraId="438F0FB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25AE4C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5407857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3F9780D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2369FC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749D8AA8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ind w:firstLineChars="200" w:firstLine="420"/>
        <w:jc w:val="left"/>
      </w:pPr>
    </w:p>
    <w:p w14:paraId="5ADD53A7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第六章 保险业监管</w:t>
      </w:r>
    </w:p>
    <w:p w14:paraId="77DF1AF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51B3646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（1）了解保险业监管的基本内容</w:t>
      </w:r>
    </w:p>
    <w:p w14:paraId="3FFDF7A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（2）掌握保险业监管体系和监管内容</w:t>
      </w:r>
    </w:p>
    <w:p w14:paraId="0D13259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（3）了解保险业系统重要性机构</w:t>
      </w:r>
    </w:p>
    <w:p w14:paraId="32964D8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B29F47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（1）请了解我国系统重要性保险机构有哪些？</w:t>
      </w:r>
    </w:p>
    <w:p w14:paraId="23933AD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2450EE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（1）保险业监管概述</w:t>
      </w:r>
    </w:p>
    <w:p w14:paraId="0E5910E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（2）保险监管体系</w:t>
      </w:r>
    </w:p>
    <w:p w14:paraId="09EB349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（3）保险监管内容</w:t>
      </w:r>
    </w:p>
    <w:p w14:paraId="1F4DF65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（4）保险业系统重要性监管</w:t>
      </w:r>
    </w:p>
    <w:p w14:paraId="0CF09E9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6008356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5CBB3F7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167EFED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104526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3DDB2040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ind w:firstLineChars="200" w:firstLine="420"/>
        <w:jc w:val="left"/>
      </w:pPr>
    </w:p>
    <w:p w14:paraId="1A710C5F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第七章 证券业监管</w:t>
      </w:r>
    </w:p>
    <w:p w14:paraId="7DF4592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20DE3D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（1）了解证券业监管的基本内容</w:t>
      </w:r>
    </w:p>
    <w:p w14:paraId="09E9CC6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（2）掌握证券监管的原则和监管体制</w:t>
      </w:r>
    </w:p>
    <w:p w14:paraId="695442F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（3）掌握如何对证券市场和相关主体进行监管</w:t>
      </w:r>
    </w:p>
    <w:p w14:paraId="609A07F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030BA2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（1）了解证券市场的价格操纵行为。</w:t>
      </w:r>
    </w:p>
    <w:p w14:paraId="3862CDE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180E47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（1）证券业监管概述</w:t>
      </w:r>
    </w:p>
    <w:p w14:paraId="08C8834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（2）证券监管的原则和证券监管体制</w:t>
      </w:r>
    </w:p>
    <w:p w14:paraId="0F6094B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（3）对证券市场的监管</w:t>
      </w:r>
    </w:p>
    <w:p w14:paraId="0736994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（4）对相关主体的监管</w:t>
      </w:r>
    </w:p>
    <w:p w14:paraId="54A346B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6DC68A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20A7421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4B9EE5B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9DE646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53BED0F5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ind w:firstLineChars="200" w:firstLine="420"/>
        <w:jc w:val="left"/>
      </w:pPr>
    </w:p>
    <w:p w14:paraId="5A63256A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第八章 信托业监管</w:t>
      </w:r>
    </w:p>
    <w:p w14:paraId="289F284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7CD809C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（1）了解信托业监管的基本内容</w:t>
      </w:r>
    </w:p>
    <w:p w14:paraId="06FCBC3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（2）熟悉信托业监管模式</w:t>
      </w:r>
    </w:p>
    <w:p w14:paraId="28CC58A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（3）掌握我国的信托业监管</w:t>
      </w:r>
    </w:p>
    <w:p w14:paraId="4270CE2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CA0F0A6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（1）请了解全球范围内的信托业监管模式</w:t>
      </w:r>
    </w:p>
    <w:p w14:paraId="453D0BA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1F44574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（1）信托业监管概述</w:t>
      </w:r>
    </w:p>
    <w:p w14:paraId="231959C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（2）信托业监管的必要性</w:t>
      </w:r>
    </w:p>
    <w:p w14:paraId="1E9694B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（3）信托业监管模式</w:t>
      </w:r>
    </w:p>
    <w:p w14:paraId="11D5084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（4）我国信托业监管</w:t>
      </w:r>
    </w:p>
    <w:p w14:paraId="34AA672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84500B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5A393E6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611AD72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DBD74D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483875B5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ind w:firstLineChars="200" w:firstLine="420"/>
        <w:jc w:val="left"/>
      </w:pPr>
    </w:p>
    <w:p w14:paraId="39088888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第九章 其他机构监管</w:t>
      </w:r>
    </w:p>
    <w:p w14:paraId="176A92D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6E8FF5E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（1）了解对各类金融机构监管的必要性及各自的监管模式</w:t>
      </w:r>
    </w:p>
    <w:p w14:paraId="23D8A64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970079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（1）金融租赁业、财务公司、金融控股公司监管模式的异同</w:t>
      </w:r>
    </w:p>
    <w:p w14:paraId="69DF700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BDAF19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（1）金融租赁业监管</w:t>
      </w:r>
    </w:p>
    <w:p w14:paraId="597367F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（2）担保业监管</w:t>
      </w:r>
    </w:p>
    <w:p w14:paraId="3B68C32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（3）财务公司监管</w:t>
      </w:r>
    </w:p>
    <w:p w14:paraId="3D138722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（4）非银支付机构的监管</w:t>
      </w:r>
    </w:p>
    <w:p w14:paraId="313406A2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（5）金融控股公司的监管</w:t>
      </w:r>
    </w:p>
    <w:p w14:paraId="33EF422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CCAA39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04F1EF1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506EBB5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3160552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3ED6F946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ind w:firstLineChars="200" w:firstLine="420"/>
        <w:jc w:val="left"/>
      </w:pPr>
    </w:p>
    <w:p w14:paraId="5825CE24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第十章 金融监管概论</w:t>
      </w:r>
    </w:p>
    <w:p w14:paraId="3D62218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78AC375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（1）了解金融科技的基本内容</w:t>
      </w:r>
    </w:p>
    <w:p w14:paraId="01D2F60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（2）了解金融科技监管的发展动态</w:t>
      </w:r>
    </w:p>
    <w:p w14:paraId="1534DE5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842256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（1）金融监管沙盒在全球的实践</w:t>
      </w:r>
    </w:p>
    <w:p w14:paraId="0CA24FB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9D9E5A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（1）金融科技</w:t>
      </w:r>
    </w:p>
    <w:p w14:paraId="474BB891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（2）监管科技</w:t>
      </w:r>
    </w:p>
    <w:p w14:paraId="3EF4736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2FC49B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（1）讲授法</w:t>
      </w:r>
    </w:p>
    <w:p w14:paraId="63A54274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55F34CD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1D7686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6FCD6699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ind w:firstLineChars="200" w:firstLine="420"/>
        <w:jc w:val="left"/>
      </w:pPr>
    </w:p>
    <w:p w14:paraId="35E5EF7F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第十一章 金融科技与监管科技</w:t>
      </w:r>
    </w:p>
    <w:p w14:paraId="5121B4FA" w14:textId="6355633A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1528AC7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（1）了解洗钱、反洗钱以及反洗钱国际组织</w:t>
      </w:r>
    </w:p>
    <w:p w14:paraId="546E372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（2）熟悉中国的反洗钱监管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ab/>
      </w:r>
    </w:p>
    <w:p w14:paraId="2347147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8E9A4C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（1）虚拟货币的发展及其反洗钱的规制和案例</w:t>
      </w:r>
    </w:p>
    <w:p w14:paraId="36641873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90AD4C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（1）洗钱概述</w:t>
      </w:r>
    </w:p>
    <w:p w14:paraId="6F92EBA7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（2）反洗钱概述</w:t>
      </w:r>
    </w:p>
    <w:p w14:paraId="7267596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（3）反洗钱国际组织</w:t>
      </w:r>
    </w:p>
    <w:p w14:paraId="01DEC33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（4）中国的反洗钱监管</w:t>
      </w:r>
    </w:p>
    <w:p w14:paraId="59F4620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F62B91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59625C9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（2）案例教学法</w:t>
      </w:r>
    </w:p>
    <w:p w14:paraId="2D8745D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（3）讨论法</w:t>
      </w:r>
    </w:p>
    <w:p w14:paraId="398FA81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73069C6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ind w:firstLineChars="200" w:firstLine="420"/>
        <w:jc w:val="left"/>
      </w:pPr>
    </w:p>
    <w:p w14:paraId="7756AE96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第十二章 金融监管概论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5374B2A4" w14:textId="2CF3188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EF62B0C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（1）了解国际金融监管的必要性及主要内容</w:t>
      </w:r>
    </w:p>
    <w:p w14:paraId="04DE53A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（2）了解常见的国际金融监管组织</w:t>
      </w:r>
    </w:p>
    <w:p w14:paraId="603C4E3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4925DD2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（1）俄乌冲突、中美贸易战等对二战后国际金融秩序的冲击</w:t>
      </w:r>
    </w:p>
    <w:p w14:paraId="7E25E4B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（2）未来如何加强国际金融监管合作</w:t>
      </w:r>
    </w:p>
    <w:p w14:paraId="0EC4B08E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AB5EA2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（1）国际金融监管与全球金融治理</w:t>
      </w:r>
    </w:p>
    <w:p w14:paraId="1FE5180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（2）金融监管国际合作的主要内容</w:t>
      </w:r>
    </w:p>
    <w:p w14:paraId="32D7F5C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（3）国际金融监管组织</w:t>
      </w:r>
    </w:p>
    <w:p w14:paraId="21FB907B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AE28E55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</w:t>
      </w:r>
    </w:p>
    <w:p w14:paraId="707B2FF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（2）案例教学法</w:t>
      </w:r>
    </w:p>
    <w:p w14:paraId="40EAFAF4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1AA4AB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（1）课后习题</w:t>
      </w:r>
    </w:p>
    <w:p w14:paraId="4D0133C8" w14:textId="77777777" w:rsidR="00A73D4A" w:rsidRDefault="00A73D4A">
      <w:pPr>
        <w:widowControl/>
        <w:tabs>
          <w:tab w:val="left" w:pos="1514"/>
        </w:tabs>
        <w:spacing w:beforeLines="50" w:before="156" w:afterLines="50" w:after="156"/>
        <w:jc w:val="left"/>
      </w:pPr>
    </w:p>
    <w:p w14:paraId="422C6FAD" w14:textId="0500AFBD" w:rsidR="00A73D4A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3DC50887" w14:textId="77777777" w:rsidR="00A73D4A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  <w:r>
        <w:rPr>
          <w:rFonts w:ascii="宋体" w:eastAsia="宋体" w:hAnsi="宋体" w:hint="eastAsia"/>
          <w:szCs w:val="21"/>
        </w:rPr>
        <w:t>（五号宋体）</w:t>
      </w:r>
    </w:p>
    <w:tbl>
      <w:tblPr>
        <w:tblStyle w:val="a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73D4A" w14:paraId="7BB36FE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AE5043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4EDFEF1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7FE47D9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A73D4A" w14:paraId="7CA1E6B4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DD8238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57D766E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金融监管概论</w:t>
            </w:r>
          </w:p>
        </w:tc>
        <w:tc>
          <w:tcPr>
            <w:tcW w:w="2766" w:type="dxa"/>
            <w:vAlign w:val="center"/>
          </w:tcPr>
          <w:p w14:paraId="7D929D1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73D4A" w14:paraId="72467B33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A1C75C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60DE82B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金融监管的相关理论与监管思想</w:t>
            </w:r>
          </w:p>
        </w:tc>
        <w:tc>
          <w:tcPr>
            <w:tcW w:w="2766" w:type="dxa"/>
            <w:vAlign w:val="center"/>
          </w:tcPr>
          <w:p w14:paraId="534AA91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73D4A" w14:paraId="0F2E051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4F1402D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0637C08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美国、英国和欧盟的金融监管体制</w:t>
            </w:r>
          </w:p>
        </w:tc>
        <w:tc>
          <w:tcPr>
            <w:tcW w:w="2766" w:type="dxa"/>
            <w:vAlign w:val="center"/>
          </w:tcPr>
          <w:p w14:paraId="23E123F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73D4A" w14:paraId="4A43D3FF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386F476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1B5D454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我国的金融监管体制</w:t>
            </w:r>
          </w:p>
        </w:tc>
        <w:tc>
          <w:tcPr>
            <w:tcW w:w="2766" w:type="dxa"/>
            <w:vAlign w:val="center"/>
          </w:tcPr>
          <w:p w14:paraId="6437C314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73D4A" w14:paraId="7D44EB7C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728AF8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5EE2E2B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银行业监管</w:t>
            </w:r>
          </w:p>
        </w:tc>
        <w:tc>
          <w:tcPr>
            <w:tcW w:w="2766" w:type="dxa"/>
            <w:vAlign w:val="center"/>
          </w:tcPr>
          <w:p w14:paraId="411FD54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A73D4A" w14:paraId="41AEB07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80B022F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395FB4F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保险业监管</w:t>
            </w:r>
          </w:p>
        </w:tc>
        <w:tc>
          <w:tcPr>
            <w:tcW w:w="2766" w:type="dxa"/>
            <w:vAlign w:val="center"/>
          </w:tcPr>
          <w:p w14:paraId="27AD62A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73D4A" w14:paraId="58AE5A8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5B441C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2765" w:type="dxa"/>
            <w:vAlign w:val="center"/>
          </w:tcPr>
          <w:p w14:paraId="4F4C883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证券业监管</w:t>
            </w:r>
          </w:p>
        </w:tc>
        <w:tc>
          <w:tcPr>
            <w:tcW w:w="2766" w:type="dxa"/>
            <w:vAlign w:val="center"/>
          </w:tcPr>
          <w:p w14:paraId="4612C22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A73D4A" w14:paraId="4E9BCE9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3D303FF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414D0E26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信托业监管</w:t>
            </w:r>
          </w:p>
        </w:tc>
        <w:tc>
          <w:tcPr>
            <w:tcW w:w="2766" w:type="dxa"/>
            <w:vAlign w:val="center"/>
          </w:tcPr>
          <w:p w14:paraId="4424B0B4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73D4A" w14:paraId="756B4EF3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A526C7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14:paraId="57174494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其他机构监管</w:t>
            </w:r>
          </w:p>
        </w:tc>
        <w:tc>
          <w:tcPr>
            <w:tcW w:w="2766" w:type="dxa"/>
            <w:vAlign w:val="center"/>
          </w:tcPr>
          <w:p w14:paraId="32AEC29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A73D4A" w14:paraId="22F299BC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0C0C06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14:paraId="6DA220A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金融科技与监管科技</w:t>
            </w:r>
          </w:p>
        </w:tc>
        <w:tc>
          <w:tcPr>
            <w:tcW w:w="2766" w:type="dxa"/>
            <w:vAlign w:val="center"/>
          </w:tcPr>
          <w:p w14:paraId="7FCAD24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73D4A" w14:paraId="014DBED4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00078F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2765" w:type="dxa"/>
            <w:vAlign w:val="center"/>
          </w:tcPr>
          <w:p w14:paraId="3D2D9A5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反洗钱和打击恐怖主义融资</w:t>
            </w:r>
          </w:p>
        </w:tc>
        <w:tc>
          <w:tcPr>
            <w:tcW w:w="2766" w:type="dxa"/>
            <w:vAlign w:val="center"/>
          </w:tcPr>
          <w:p w14:paraId="1987943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A73D4A" w14:paraId="1429EB8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E9E6B0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第十二章</w:t>
            </w:r>
          </w:p>
        </w:tc>
        <w:tc>
          <w:tcPr>
            <w:tcW w:w="2765" w:type="dxa"/>
            <w:vAlign w:val="center"/>
          </w:tcPr>
          <w:p w14:paraId="3E7C1B1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全球金融治理与监管合作</w:t>
            </w:r>
          </w:p>
        </w:tc>
        <w:tc>
          <w:tcPr>
            <w:tcW w:w="2766" w:type="dxa"/>
            <w:vAlign w:val="center"/>
          </w:tcPr>
          <w:p w14:paraId="3A2763B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14:paraId="273D77C8" w14:textId="06629E16" w:rsidR="00A73D4A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C28F00C" w14:textId="77777777" w:rsidR="00A73D4A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  <w:r>
        <w:rPr>
          <w:rFonts w:ascii="宋体" w:eastAsia="宋体" w:hAnsi="宋体" w:hint="eastAsia"/>
          <w:szCs w:val="21"/>
        </w:rPr>
        <w:t>（五号宋体）</w:t>
      </w:r>
    </w:p>
    <w:tbl>
      <w:tblPr>
        <w:tblStyle w:val="a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A73D4A" w14:paraId="4DDE62E7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98DE5A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14:paraId="63AF59A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14:paraId="590E774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1B02364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3EE8518D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14:paraId="718D6450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584E45F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A73D4A" w14:paraId="2C758130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78519C6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783AA34F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2023-9</w:t>
            </w:r>
          </w:p>
        </w:tc>
        <w:tc>
          <w:tcPr>
            <w:tcW w:w="1145" w:type="dxa"/>
            <w:vAlign w:val="center"/>
          </w:tcPr>
          <w:p w14:paraId="7C97FA7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金融监管概论</w:t>
            </w:r>
          </w:p>
        </w:tc>
        <w:tc>
          <w:tcPr>
            <w:tcW w:w="1145" w:type="dxa"/>
            <w:vAlign w:val="center"/>
          </w:tcPr>
          <w:p w14:paraId="6D71AA1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金融监管的定义、目标、原则、工具和方式；了解金融监管体系和途径；思考金融监管和金融创新之间的关系；了解金融监管发展脉络</w:t>
            </w:r>
          </w:p>
        </w:tc>
        <w:tc>
          <w:tcPr>
            <w:tcW w:w="1145" w:type="dxa"/>
            <w:vAlign w:val="center"/>
          </w:tcPr>
          <w:p w14:paraId="3C96E0A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0334B48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金融监管的定义、目标、原则、工具和方式</w:t>
            </w:r>
          </w:p>
        </w:tc>
        <w:tc>
          <w:tcPr>
            <w:tcW w:w="904" w:type="dxa"/>
            <w:vAlign w:val="center"/>
          </w:tcPr>
          <w:p w14:paraId="17FEFE7B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6E050E13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32E9EA60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29" w:type="dxa"/>
            <w:vAlign w:val="center"/>
          </w:tcPr>
          <w:p w14:paraId="52D139D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2023-9</w:t>
            </w:r>
          </w:p>
        </w:tc>
        <w:tc>
          <w:tcPr>
            <w:tcW w:w="1145" w:type="dxa"/>
            <w:vAlign w:val="center"/>
          </w:tcPr>
          <w:p w14:paraId="3FA4EC8F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金融监管的相关理论与监管思想</w:t>
            </w:r>
          </w:p>
        </w:tc>
        <w:tc>
          <w:tcPr>
            <w:tcW w:w="1145" w:type="dxa"/>
            <w:vAlign w:val="center"/>
          </w:tcPr>
          <w:p w14:paraId="351402A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经典的金融监管相关理论、宏观审慎的监管思想</w:t>
            </w:r>
          </w:p>
        </w:tc>
        <w:tc>
          <w:tcPr>
            <w:tcW w:w="1145" w:type="dxa"/>
            <w:vAlign w:val="center"/>
          </w:tcPr>
          <w:p w14:paraId="5BB70FF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18ED741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经典的金融监管相关理论、宏观审慎的监管思想</w:t>
            </w:r>
          </w:p>
        </w:tc>
        <w:tc>
          <w:tcPr>
            <w:tcW w:w="904" w:type="dxa"/>
            <w:vAlign w:val="center"/>
          </w:tcPr>
          <w:p w14:paraId="688C6B80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67417FC5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2F9E36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29" w:type="dxa"/>
            <w:vAlign w:val="center"/>
          </w:tcPr>
          <w:p w14:paraId="579644BB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2023-9</w:t>
            </w:r>
          </w:p>
        </w:tc>
        <w:tc>
          <w:tcPr>
            <w:tcW w:w="1145" w:type="dxa"/>
            <w:vAlign w:val="center"/>
          </w:tcPr>
          <w:p w14:paraId="3AD79100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美国、英国和欧盟的金融监管体制</w:t>
            </w:r>
          </w:p>
        </w:tc>
        <w:tc>
          <w:tcPr>
            <w:tcW w:w="1145" w:type="dxa"/>
          </w:tcPr>
          <w:p w14:paraId="7AE2896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欧盟、英国的金融监管体制的演进、特点</w:t>
            </w:r>
          </w:p>
        </w:tc>
        <w:tc>
          <w:tcPr>
            <w:tcW w:w="1145" w:type="dxa"/>
            <w:vAlign w:val="center"/>
          </w:tcPr>
          <w:p w14:paraId="5FBD736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020036F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欧盟、英国的金融监管体制的演进、特点</w:t>
            </w:r>
          </w:p>
        </w:tc>
        <w:tc>
          <w:tcPr>
            <w:tcW w:w="904" w:type="dxa"/>
            <w:vAlign w:val="center"/>
          </w:tcPr>
          <w:p w14:paraId="5D497CB1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3843B340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6CFA7D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29" w:type="dxa"/>
            <w:vAlign w:val="center"/>
          </w:tcPr>
          <w:p w14:paraId="7767E0C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2023-9</w:t>
            </w:r>
          </w:p>
        </w:tc>
        <w:tc>
          <w:tcPr>
            <w:tcW w:w="1145" w:type="dxa"/>
            <w:vAlign w:val="center"/>
          </w:tcPr>
          <w:p w14:paraId="672789D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我国的金融监管体制</w:t>
            </w:r>
          </w:p>
        </w:tc>
        <w:tc>
          <w:tcPr>
            <w:tcW w:w="1145" w:type="dxa"/>
            <w:vAlign w:val="center"/>
          </w:tcPr>
          <w:p w14:paraId="72E0AD16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了解我国的金融监管体制的演进</w:t>
            </w:r>
          </w:p>
          <w:p w14:paraId="305D21F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掌握我国金融监管的现状</w:t>
            </w:r>
          </w:p>
          <w:p w14:paraId="7FED266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了解我国金融监管的央地关系</w:t>
            </w:r>
          </w:p>
        </w:tc>
        <w:tc>
          <w:tcPr>
            <w:tcW w:w="1145" w:type="dxa"/>
            <w:vAlign w:val="center"/>
          </w:tcPr>
          <w:p w14:paraId="47E6E1D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386" w:type="dxa"/>
            <w:vAlign w:val="center"/>
          </w:tcPr>
          <w:p w14:paraId="7F728D0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美国的金融监管体制的演进、特点</w:t>
            </w:r>
          </w:p>
        </w:tc>
        <w:tc>
          <w:tcPr>
            <w:tcW w:w="904" w:type="dxa"/>
            <w:vAlign w:val="center"/>
          </w:tcPr>
          <w:p w14:paraId="68985D64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2BEAF3C0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184063A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929" w:type="dxa"/>
            <w:vAlign w:val="center"/>
          </w:tcPr>
          <w:p w14:paraId="793B1F5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2023-10</w:t>
            </w:r>
          </w:p>
        </w:tc>
        <w:tc>
          <w:tcPr>
            <w:tcW w:w="1145" w:type="dxa"/>
            <w:vAlign w:val="center"/>
          </w:tcPr>
          <w:p w14:paraId="6C2DE5C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银行业监管</w:t>
            </w:r>
          </w:p>
        </w:tc>
        <w:tc>
          <w:tcPr>
            <w:tcW w:w="1145" w:type="dxa"/>
            <w:vAlign w:val="center"/>
          </w:tcPr>
          <w:p w14:paraId="37D504B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了解各国银行业监管的历史</w:t>
            </w:r>
          </w:p>
          <w:p w14:paraId="0221EED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了解银行业监管的必要性和目标</w:t>
            </w:r>
          </w:p>
        </w:tc>
        <w:tc>
          <w:tcPr>
            <w:tcW w:w="1145" w:type="dxa"/>
            <w:vAlign w:val="center"/>
          </w:tcPr>
          <w:p w14:paraId="6AD38CB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50C9F23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我国的金融监管体制的演进、地方金融监管</w:t>
            </w:r>
          </w:p>
        </w:tc>
        <w:tc>
          <w:tcPr>
            <w:tcW w:w="904" w:type="dxa"/>
            <w:vAlign w:val="center"/>
          </w:tcPr>
          <w:p w14:paraId="6E5E1F7D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3C2A7449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F95D19B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929" w:type="dxa"/>
            <w:vAlign w:val="center"/>
          </w:tcPr>
          <w:p w14:paraId="619724BD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2023-10</w:t>
            </w:r>
          </w:p>
        </w:tc>
        <w:tc>
          <w:tcPr>
            <w:tcW w:w="1145" w:type="dxa"/>
            <w:vAlign w:val="center"/>
          </w:tcPr>
          <w:p w14:paraId="7E69433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银行业监管</w:t>
            </w:r>
          </w:p>
        </w:tc>
        <w:tc>
          <w:tcPr>
            <w:tcW w:w="1145" w:type="dxa"/>
            <w:vAlign w:val="center"/>
          </w:tcPr>
          <w:p w14:paraId="2743BB8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掌握金融安全网的内涵及作用</w:t>
            </w:r>
          </w:p>
        </w:tc>
        <w:tc>
          <w:tcPr>
            <w:tcW w:w="1145" w:type="dxa"/>
            <w:vAlign w:val="center"/>
          </w:tcPr>
          <w:p w14:paraId="6C7D9596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28E0852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了解银行业监管的必要性和目标、我国银行体系</w:t>
            </w:r>
          </w:p>
        </w:tc>
        <w:tc>
          <w:tcPr>
            <w:tcW w:w="904" w:type="dxa"/>
            <w:vAlign w:val="center"/>
          </w:tcPr>
          <w:p w14:paraId="4860946A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0E73705B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3BBDCD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 w14:paraId="19136F5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2023-10</w:t>
            </w:r>
          </w:p>
        </w:tc>
        <w:tc>
          <w:tcPr>
            <w:tcW w:w="1145" w:type="dxa"/>
            <w:vAlign w:val="center"/>
          </w:tcPr>
          <w:p w14:paraId="19A3D4B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保险业监管</w:t>
            </w:r>
          </w:p>
        </w:tc>
        <w:tc>
          <w:tcPr>
            <w:tcW w:w="1145" w:type="dxa"/>
            <w:vAlign w:val="center"/>
          </w:tcPr>
          <w:p w14:paraId="3D2373F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了解保险业监管的基本内容</w:t>
            </w:r>
          </w:p>
          <w:p w14:paraId="14240F7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掌握保险业监管体系和监管内容</w:t>
            </w:r>
          </w:p>
          <w:p w14:paraId="4672081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了解保险业系统重要性机构</w:t>
            </w:r>
          </w:p>
        </w:tc>
        <w:tc>
          <w:tcPr>
            <w:tcW w:w="1145" w:type="dxa"/>
            <w:vAlign w:val="center"/>
          </w:tcPr>
          <w:p w14:paraId="1FAC6B1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34950EF3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我国的银行监管</w:t>
            </w:r>
          </w:p>
        </w:tc>
        <w:tc>
          <w:tcPr>
            <w:tcW w:w="904" w:type="dxa"/>
            <w:vAlign w:val="center"/>
          </w:tcPr>
          <w:p w14:paraId="556B3F97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612CD3AB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7DAA072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29" w:type="dxa"/>
            <w:vAlign w:val="center"/>
          </w:tcPr>
          <w:p w14:paraId="7EE0866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2023-10</w:t>
            </w:r>
          </w:p>
        </w:tc>
        <w:tc>
          <w:tcPr>
            <w:tcW w:w="1145" w:type="dxa"/>
            <w:vAlign w:val="center"/>
          </w:tcPr>
          <w:p w14:paraId="069122B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证券业监管</w:t>
            </w:r>
          </w:p>
        </w:tc>
        <w:tc>
          <w:tcPr>
            <w:tcW w:w="1145" w:type="dxa"/>
            <w:vAlign w:val="center"/>
          </w:tcPr>
          <w:p w14:paraId="08EDA5B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了解证券业监管的基本内容</w:t>
            </w:r>
          </w:p>
          <w:p w14:paraId="1FFB322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掌握证券监管的原则和监管体制</w:t>
            </w:r>
          </w:p>
          <w:p w14:paraId="02BFBF63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11DFBC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4651C23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金融安全网</w:t>
            </w:r>
          </w:p>
        </w:tc>
        <w:tc>
          <w:tcPr>
            <w:tcW w:w="904" w:type="dxa"/>
            <w:vAlign w:val="center"/>
          </w:tcPr>
          <w:p w14:paraId="4994812F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1D2EA66B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0FC1410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929" w:type="dxa"/>
            <w:vAlign w:val="center"/>
          </w:tcPr>
          <w:p w14:paraId="03E897B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2023-10</w:t>
            </w:r>
          </w:p>
        </w:tc>
        <w:tc>
          <w:tcPr>
            <w:tcW w:w="1145" w:type="dxa"/>
            <w:vAlign w:val="center"/>
          </w:tcPr>
          <w:p w14:paraId="0D10153B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证券业监管</w:t>
            </w:r>
          </w:p>
        </w:tc>
        <w:tc>
          <w:tcPr>
            <w:tcW w:w="1145" w:type="dxa"/>
            <w:vAlign w:val="center"/>
          </w:tcPr>
          <w:p w14:paraId="3D0B2730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掌握如何对证券市场和相关主体进行监管</w:t>
            </w:r>
          </w:p>
        </w:tc>
        <w:tc>
          <w:tcPr>
            <w:tcW w:w="1145" w:type="dxa"/>
            <w:vAlign w:val="center"/>
          </w:tcPr>
          <w:p w14:paraId="6FEB4376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2F87FCB4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我国保险业及其监管</w:t>
            </w:r>
          </w:p>
        </w:tc>
        <w:tc>
          <w:tcPr>
            <w:tcW w:w="904" w:type="dxa"/>
            <w:vAlign w:val="center"/>
          </w:tcPr>
          <w:p w14:paraId="0EF66288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3B698E58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1B31464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929" w:type="dxa"/>
            <w:vAlign w:val="center"/>
          </w:tcPr>
          <w:p w14:paraId="6E21F8A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2023-11</w:t>
            </w:r>
          </w:p>
        </w:tc>
        <w:tc>
          <w:tcPr>
            <w:tcW w:w="1145" w:type="dxa"/>
            <w:vAlign w:val="center"/>
          </w:tcPr>
          <w:p w14:paraId="284DCF1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信托业监管</w:t>
            </w:r>
          </w:p>
        </w:tc>
        <w:tc>
          <w:tcPr>
            <w:tcW w:w="1145" w:type="dxa"/>
            <w:vAlign w:val="center"/>
          </w:tcPr>
          <w:p w14:paraId="4C0EF29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了解信托业监管的基本内容</w:t>
            </w:r>
          </w:p>
          <w:p w14:paraId="747D2BA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熟悉信托业监管模式</w:t>
            </w:r>
          </w:p>
          <w:p w14:paraId="010154C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掌握我国的信托业监管</w:t>
            </w:r>
          </w:p>
        </w:tc>
        <w:tc>
          <w:tcPr>
            <w:tcW w:w="1145" w:type="dxa"/>
            <w:vAlign w:val="center"/>
          </w:tcPr>
          <w:p w14:paraId="2B1D3FE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1C29B8A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我国证券业及其监管原则和体系</w:t>
            </w:r>
          </w:p>
        </w:tc>
        <w:tc>
          <w:tcPr>
            <w:tcW w:w="904" w:type="dxa"/>
            <w:vAlign w:val="center"/>
          </w:tcPr>
          <w:p w14:paraId="079D5F9C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1817CA28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B869DA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929" w:type="dxa"/>
            <w:vAlign w:val="center"/>
          </w:tcPr>
          <w:p w14:paraId="565BAD9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2023-11</w:t>
            </w:r>
          </w:p>
        </w:tc>
        <w:tc>
          <w:tcPr>
            <w:tcW w:w="1145" w:type="dxa"/>
            <w:vAlign w:val="center"/>
          </w:tcPr>
          <w:p w14:paraId="161F7F7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其他机构监管</w:t>
            </w:r>
          </w:p>
        </w:tc>
        <w:tc>
          <w:tcPr>
            <w:tcW w:w="1145" w:type="dxa"/>
            <w:vAlign w:val="center"/>
          </w:tcPr>
          <w:p w14:paraId="516959CF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了解对各类金融机构监管的必要性及各自的监管模式</w:t>
            </w:r>
          </w:p>
        </w:tc>
        <w:tc>
          <w:tcPr>
            <w:tcW w:w="1145" w:type="dxa"/>
            <w:vAlign w:val="center"/>
          </w:tcPr>
          <w:p w14:paraId="51A73DC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17F9E47F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内幕交易</w:t>
            </w:r>
          </w:p>
        </w:tc>
        <w:tc>
          <w:tcPr>
            <w:tcW w:w="904" w:type="dxa"/>
            <w:vAlign w:val="center"/>
          </w:tcPr>
          <w:p w14:paraId="68BF9082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046F62C3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63B32ED4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929" w:type="dxa"/>
            <w:vAlign w:val="center"/>
          </w:tcPr>
          <w:p w14:paraId="6C18741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2023-11</w:t>
            </w:r>
          </w:p>
        </w:tc>
        <w:tc>
          <w:tcPr>
            <w:tcW w:w="1145" w:type="dxa"/>
            <w:vAlign w:val="center"/>
          </w:tcPr>
          <w:p w14:paraId="012AD14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其他机构监管</w:t>
            </w:r>
          </w:p>
        </w:tc>
        <w:tc>
          <w:tcPr>
            <w:tcW w:w="1145" w:type="dxa"/>
            <w:vAlign w:val="center"/>
          </w:tcPr>
          <w:p w14:paraId="62AC584D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8C4804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757AF8B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对证券市场和相关主体进行监管</w:t>
            </w:r>
          </w:p>
        </w:tc>
        <w:tc>
          <w:tcPr>
            <w:tcW w:w="904" w:type="dxa"/>
            <w:vAlign w:val="center"/>
          </w:tcPr>
          <w:p w14:paraId="09A47028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118213A6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02C771B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929" w:type="dxa"/>
            <w:vAlign w:val="center"/>
          </w:tcPr>
          <w:p w14:paraId="04E21D5B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2023-11</w:t>
            </w:r>
          </w:p>
        </w:tc>
        <w:tc>
          <w:tcPr>
            <w:tcW w:w="1145" w:type="dxa"/>
            <w:vAlign w:val="center"/>
          </w:tcPr>
          <w:p w14:paraId="718CD7A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金融科技与监管科技</w:t>
            </w:r>
          </w:p>
        </w:tc>
        <w:tc>
          <w:tcPr>
            <w:tcW w:w="1145" w:type="dxa"/>
            <w:vAlign w:val="center"/>
          </w:tcPr>
          <w:p w14:paraId="433A8A0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了解金融科技的基本内容</w:t>
            </w:r>
          </w:p>
          <w:p w14:paraId="37CDC5FF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了解金融科技监管的发展动态</w:t>
            </w:r>
          </w:p>
        </w:tc>
        <w:tc>
          <w:tcPr>
            <w:tcW w:w="1145" w:type="dxa"/>
            <w:vAlign w:val="center"/>
          </w:tcPr>
          <w:p w14:paraId="6C319BDB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463500B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我国信托业及其监管</w:t>
            </w:r>
          </w:p>
        </w:tc>
        <w:tc>
          <w:tcPr>
            <w:tcW w:w="904" w:type="dxa"/>
            <w:vAlign w:val="center"/>
          </w:tcPr>
          <w:p w14:paraId="7A6861EF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6230EBCF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46388AA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929" w:type="dxa"/>
            <w:vAlign w:val="center"/>
          </w:tcPr>
          <w:p w14:paraId="022C80E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2023-11</w:t>
            </w:r>
          </w:p>
        </w:tc>
        <w:tc>
          <w:tcPr>
            <w:tcW w:w="1145" w:type="dxa"/>
            <w:vAlign w:val="center"/>
          </w:tcPr>
          <w:p w14:paraId="005A4CBB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反洗钱和打击恐怖主义融资</w:t>
            </w:r>
          </w:p>
        </w:tc>
        <w:tc>
          <w:tcPr>
            <w:tcW w:w="1145" w:type="dxa"/>
            <w:vAlign w:val="center"/>
          </w:tcPr>
          <w:p w14:paraId="233E4C7F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了解洗钱、反洗钱以及反洗钱国际组织</w:t>
            </w:r>
          </w:p>
          <w:p w14:paraId="2809753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ab/>
            </w:r>
          </w:p>
        </w:tc>
        <w:tc>
          <w:tcPr>
            <w:tcW w:w="1145" w:type="dxa"/>
            <w:vAlign w:val="center"/>
          </w:tcPr>
          <w:p w14:paraId="0DE22A0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3872213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金融控股公司、担保公司等现状及监管</w:t>
            </w:r>
          </w:p>
        </w:tc>
        <w:tc>
          <w:tcPr>
            <w:tcW w:w="904" w:type="dxa"/>
            <w:vAlign w:val="center"/>
          </w:tcPr>
          <w:p w14:paraId="0D71CF78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12F6D377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09D34D6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15</w:t>
            </w:r>
          </w:p>
        </w:tc>
        <w:tc>
          <w:tcPr>
            <w:tcW w:w="929" w:type="dxa"/>
            <w:vAlign w:val="center"/>
          </w:tcPr>
          <w:p w14:paraId="0A4D1CC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2023-12</w:t>
            </w:r>
          </w:p>
        </w:tc>
        <w:tc>
          <w:tcPr>
            <w:tcW w:w="1145" w:type="dxa"/>
            <w:vAlign w:val="center"/>
          </w:tcPr>
          <w:p w14:paraId="4B567050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反洗钱和打击恐怖主义融资</w:t>
            </w:r>
          </w:p>
        </w:tc>
        <w:tc>
          <w:tcPr>
            <w:tcW w:w="1145" w:type="dxa"/>
            <w:vAlign w:val="center"/>
          </w:tcPr>
          <w:p w14:paraId="4E1F7B5D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熟悉中国的反洗钱监管</w:t>
            </w:r>
          </w:p>
        </w:tc>
        <w:tc>
          <w:tcPr>
            <w:tcW w:w="1145" w:type="dxa"/>
            <w:vAlign w:val="center"/>
          </w:tcPr>
          <w:p w14:paraId="28CC718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462B501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监管科技的内容及其监管</w:t>
            </w:r>
          </w:p>
        </w:tc>
        <w:tc>
          <w:tcPr>
            <w:tcW w:w="904" w:type="dxa"/>
            <w:vAlign w:val="center"/>
          </w:tcPr>
          <w:p w14:paraId="06AC16E4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0C05B668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221B3D4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929" w:type="dxa"/>
            <w:vAlign w:val="center"/>
          </w:tcPr>
          <w:p w14:paraId="0A0A4D0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2023-12</w:t>
            </w:r>
          </w:p>
        </w:tc>
        <w:tc>
          <w:tcPr>
            <w:tcW w:w="1145" w:type="dxa"/>
            <w:vAlign w:val="center"/>
          </w:tcPr>
          <w:p w14:paraId="4839813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全球金融治理与监管合作</w:t>
            </w:r>
          </w:p>
        </w:tc>
        <w:tc>
          <w:tcPr>
            <w:tcW w:w="1145" w:type="dxa"/>
            <w:vAlign w:val="center"/>
          </w:tcPr>
          <w:p w14:paraId="611E46D6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了解国际金融监管的必要性及主要内容</w:t>
            </w:r>
          </w:p>
          <w:p w14:paraId="61905A4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了解常见的国际金融监管组织</w:t>
            </w:r>
          </w:p>
        </w:tc>
        <w:tc>
          <w:tcPr>
            <w:tcW w:w="1145" w:type="dxa"/>
            <w:vAlign w:val="center"/>
          </w:tcPr>
          <w:p w14:paraId="79E359A2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21F29CE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反洗钱以及反洗钱国际组织</w:t>
            </w:r>
          </w:p>
        </w:tc>
        <w:tc>
          <w:tcPr>
            <w:tcW w:w="904" w:type="dxa"/>
            <w:vAlign w:val="center"/>
          </w:tcPr>
          <w:p w14:paraId="7379357B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73D4A" w14:paraId="5533BFC5" w14:textId="77777777">
        <w:trPr>
          <w:trHeight w:val="340"/>
          <w:jc w:val="center"/>
        </w:trPr>
        <w:tc>
          <w:tcPr>
            <w:tcW w:w="1642" w:type="dxa"/>
            <w:vAlign w:val="center"/>
          </w:tcPr>
          <w:p w14:paraId="52337E0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  <w:p w14:paraId="1C76F956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（五号宋体）</w:t>
            </w:r>
          </w:p>
        </w:tc>
        <w:tc>
          <w:tcPr>
            <w:tcW w:w="929" w:type="dxa"/>
            <w:vAlign w:val="center"/>
          </w:tcPr>
          <w:p w14:paraId="1B48187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2023-12</w:t>
            </w:r>
          </w:p>
        </w:tc>
        <w:tc>
          <w:tcPr>
            <w:tcW w:w="1145" w:type="dxa"/>
            <w:vAlign w:val="center"/>
          </w:tcPr>
          <w:p w14:paraId="37DF0D88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316E9C2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11278AB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14:paraId="5CABECA6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国际金融监管的必要性及主要内容</w:t>
            </w:r>
          </w:p>
        </w:tc>
        <w:tc>
          <w:tcPr>
            <w:tcW w:w="904" w:type="dxa"/>
            <w:vAlign w:val="center"/>
          </w:tcPr>
          <w:p w14:paraId="4AA27372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D50BCDC" w14:textId="10575CDB" w:rsidR="00A73D4A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D015C9F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．刘亮主编，金融监管学，ISBN：9787309160994 复旦大学出版社 出版时间：2022-03-01</w:t>
      </w:r>
    </w:p>
    <w:p w14:paraId="484B18A0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2．阿代尔·特纳，债务与魔鬼[M]，北京，中信出版社，2016 .</w:t>
      </w:r>
    </w:p>
    <w:p w14:paraId="03FC9C4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3．弗雷克斯. 微观银行经济学[M]. 中国人民大学出版社, 2014.</w:t>
      </w:r>
    </w:p>
    <w:p w14:paraId="0D04F836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4．马勇. 理解现代金融监管：理论、框架与政策实践[M].中国人民大学出版社,2021</w:t>
      </w:r>
    </w:p>
    <w:p w14:paraId="12B2F8FA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5．李成. 金融监管案例[M]. 西安交通大学出版社, 2011.</w:t>
      </w:r>
    </w:p>
    <w:p w14:paraId="77063BA0" w14:textId="77777777" w:rsidR="00A73D4A" w:rsidRDefault="0000000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452A5ACB" w14:textId="0291ED24" w:rsidR="00A73D4A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1C36E4E9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1．讲授法：借助PPT、视频资料等多媒体生动形象讲解金融监管的知识要点，通过理论讲清，要学有所用，理论联系实际；</w:t>
      </w:r>
    </w:p>
    <w:p w14:paraId="00F88CCD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2．案例教学法：联系金融监管案例，将理论联系实际，深入展开知识点的现实应用</w:t>
      </w:r>
    </w:p>
    <w:p w14:paraId="5A3E32E4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3．讨论法：开展小组讨论，鼓励学生积极参与讨论，培养和发展学生主动参与课堂讨论</w:t>
      </w:r>
    </w:p>
    <w:p w14:paraId="1F334B4B" w14:textId="77777777" w:rsidR="00A73D4A" w:rsidRDefault="00A73D4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0DDC41DC" w14:textId="33433EAB" w:rsidR="00A73D4A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55D73E95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 xml:space="preserve">（一）课程考核与课程目标的对应关系 </w:t>
      </w:r>
      <w:r>
        <w:rPr>
          <w:rFonts w:ascii="宋体" w:eastAsia="宋体" w:hAnsi="宋体" w:hint="eastAsia"/>
          <w:szCs w:val="21"/>
        </w:rPr>
        <w:t>（小四号黑体）</w:t>
      </w:r>
    </w:p>
    <w:p w14:paraId="3D88B3AB" w14:textId="77777777" w:rsidR="00A73D4A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  <w:r>
        <w:rPr>
          <w:rFonts w:ascii="宋体" w:eastAsia="宋体" w:hAnsi="宋体" w:hint="eastAsia"/>
          <w:szCs w:val="21"/>
        </w:rPr>
        <w:t>（五号宋体）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A73D4A" w14:paraId="7DD4A6B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40618348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77F64B07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EA93EA2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A73D4A" w14:paraId="0D2E7023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20BA5F9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73EB1AFE" w14:textId="1FA2834D" w:rsidR="00A73D4A" w:rsidRPr="006A2902" w:rsidRDefault="006A2902">
            <w:pPr>
              <w:pStyle w:val="a4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6A2902">
              <w:rPr>
                <w:rFonts w:hAnsi="宋体" w:hint="eastAsia"/>
                <w:bCs/>
              </w:rPr>
              <w:t>让学生理解和掌握金融监管的基本内容、国内外金融监管历史和最近发展进程、不同行业的监管、监管的国际合作等，让学生形成开阔的涵盖国内外金融监管的视野，培养国际化的思维；</w:t>
            </w:r>
          </w:p>
        </w:tc>
        <w:tc>
          <w:tcPr>
            <w:tcW w:w="2849" w:type="dxa"/>
            <w:vAlign w:val="center"/>
          </w:tcPr>
          <w:p w14:paraId="1D7784CD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平时作业、期末考试</w:t>
            </w:r>
          </w:p>
        </w:tc>
      </w:tr>
      <w:tr w:rsidR="00A73D4A" w14:paraId="636120C9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4990A304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4CCAA20D" w14:textId="529568D9" w:rsidR="00A73D4A" w:rsidRPr="006A2902" w:rsidRDefault="006A2902" w:rsidP="006A2902">
            <w:pPr>
              <w:pStyle w:val="a4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6A2902">
              <w:rPr>
                <w:rFonts w:hAnsi="宋体" w:hint="eastAsia"/>
                <w:bCs/>
              </w:rPr>
              <w:t>通过教学中的案例分析、时事点评、小组讨论，培养学生运用所学知识分析经济金融事件的能力，并且能够针对性地提出自己的见解或者建议措施，培养独立思考、分析问题和解决问题的能力；</w:t>
            </w:r>
          </w:p>
        </w:tc>
        <w:tc>
          <w:tcPr>
            <w:tcW w:w="2849" w:type="dxa"/>
            <w:vAlign w:val="center"/>
          </w:tcPr>
          <w:p w14:paraId="14B79F26" w14:textId="08CE2FC0" w:rsidR="00A73D4A" w:rsidRDefault="006A2902" w:rsidP="006A2902">
            <w:pPr>
              <w:pStyle w:val="a4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6A2902">
              <w:rPr>
                <w:rFonts w:hAnsi="宋体" w:hint="eastAsia"/>
                <w:bCs/>
              </w:rPr>
              <w:t>案例分析、时事点评、小组讨论</w:t>
            </w:r>
          </w:p>
        </w:tc>
      </w:tr>
      <w:tr w:rsidR="00A73D4A" w14:paraId="30070895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033B0C3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7A10F856" w14:textId="465E7AE1" w:rsidR="00A73D4A" w:rsidRPr="006A2902" w:rsidRDefault="006A2902" w:rsidP="006A2902">
            <w:pPr>
              <w:pStyle w:val="a4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6A2902">
              <w:rPr>
                <w:rFonts w:hAnsi="宋体" w:hint="eastAsia"/>
                <w:bCs/>
              </w:rPr>
              <w:t>通过团队任务，培养学生相互协作的团队精神，提高合作能力；通过论文撰写，建立学生的科研思维，熟悉科研流程，培养严谨、细致、创新的科研精神，同时也培养学生的输出能力及专业的写作能力；通过课堂展示，锻炼逻辑思考及口头表达能力；</w:t>
            </w:r>
          </w:p>
        </w:tc>
        <w:tc>
          <w:tcPr>
            <w:tcW w:w="2849" w:type="dxa"/>
            <w:vAlign w:val="center"/>
          </w:tcPr>
          <w:p w14:paraId="7813F0BA" w14:textId="2EB5A8DB" w:rsidR="00A73D4A" w:rsidRDefault="006A2902">
            <w:pPr>
              <w:pStyle w:val="a4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Cs/>
              </w:rPr>
              <w:t>课堂讨论与展示</w:t>
            </w:r>
          </w:p>
        </w:tc>
      </w:tr>
      <w:tr w:rsidR="00A73D4A" w14:paraId="202C6621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18E0FD18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课程目标4</w:t>
            </w:r>
          </w:p>
        </w:tc>
        <w:tc>
          <w:tcPr>
            <w:tcW w:w="2849" w:type="dxa"/>
            <w:vAlign w:val="center"/>
          </w:tcPr>
          <w:p w14:paraId="0A5A47B5" w14:textId="1AD53148" w:rsidR="00A73D4A" w:rsidRPr="006A2902" w:rsidRDefault="006A2902" w:rsidP="006A2902">
            <w:pPr>
              <w:pStyle w:val="a4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6A2902">
              <w:rPr>
                <w:rFonts w:hAnsi="宋体" w:hint="eastAsia"/>
                <w:bCs/>
              </w:rPr>
              <w:t>通过金融监管的视角，使学生更加全面的认识所处的经济社会，了解每个个体及企业的社会责任，熟悉商业道德，以及引导学生思考如何促进社会的可持续发展。</w:t>
            </w:r>
          </w:p>
        </w:tc>
        <w:tc>
          <w:tcPr>
            <w:tcW w:w="2849" w:type="dxa"/>
            <w:vAlign w:val="center"/>
          </w:tcPr>
          <w:p w14:paraId="447D90E4" w14:textId="77777777" w:rsidR="00A73D4A" w:rsidRDefault="00000000">
            <w:pPr>
              <w:pStyle w:val="a4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Cs/>
              </w:rPr>
              <w:t>平时作业、期末考试</w:t>
            </w:r>
          </w:p>
        </w:tc>
      </w:tr>
    </w:tbl>
    <w:p w14:paraId="6256B7A9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  <w:r>
        <w:rPr>
          <w:rFonts w:ascii="宋体" w:eastAsia="宋体" w:hAnsi="宋体" w:hint="eastAsia"/>
          <w:szCs w:val="21"/>
        </w:rPr>
        <w:t>（小四号黑体）</w:t>
      </w:r>
    </w:p>
    <w:p w14:paraId="33D0A6A9" w14:textId="77777777" w:rsidR="00A73D4A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  <w:r>
        <w:rPr>
          <w:rFonts w:ascii="宋体" w:eastAsia="宋体" w:hAnsi="宋体" w:hint="eastAsia"/>
        </w:rPr>
        <w:t>（五号宋体）</w:t>
      </w:r>
    </w:p>
    <w:p w14:paraId="66967A2F" w14:textId="77777777" w:rsidR="00A73D4A" w:rsidRDefault="0000000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（例：平时成绩：1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，期中考试：3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，按课程考核实际情况描述）（五号宋体）</w:t>
      </w:r>
    </w:p>
    <w:p w14:paraId="35DA4048" w14:textId="77777777" w:rsidR="00A73D4A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平时成绩：50%，其中出勤与课堂表现30%，课后作业占20%。期末考核：50%，闭卷考试。</w:t>
      </w:r>
    </w:p>
    <w:p w14:paraId="10E0D084" w14:textId="77777777" w:rsidR="00A73D4A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  <w:r>
        <w:rPr>
          <w:rFonts w:ascii="宋体" w:eastAsia="宋体" w:hAnsi="宋体" w:hint="eastAsia"/>
        </w:rPr>
        <w:t>（五号宋体）</w:t>
      </w:r>
    </w:p>
    <w:p w14:paraId="1BAC20F0" w14:textId="77777777" w:rsidR="00A73D4A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  <w:r>
        <w:rPr>
          <w:rFonts w:ascii="宋体" w:eastAsia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A73D4A" w14:paraId="3226EC5C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5784784" w14:textId="77777777" w:rsidR="00A73D4A" w:rsidRDefault="0000000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25C72DC" w14:textId="77777777" w:rsidR="00A73D4A" w:rsidRDefault="0000000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FAF4EF2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45867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317053FE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D52F251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A73D4A" w14:paraId="355DE864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A466495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98D75D5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E2DB7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 w14:paraId="665CAE4E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0C97C499" w14:textId="77777777" w:rsidR="00A73D4A" w:rsidRDefault="0000000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</w:rPr>
              <w:t>×</w:t>
            </w:r>
            <w:r>
              <w:rPr>
                <w:rFonts w:ascii="宋体" w:eastAsia="宋体" w:hAnsi="宋体"/>
                <w:kern w:val="0"/>
                <w:szCs w:val="21"/>
              </w:rPr>
              <w:t>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</w:rPr>
              <w:t>×</w:t>
            </w:r>
            <w:r>
              <w:rPr>
                <w:rFonts w:ascii="宋体" w:eastAsia="宋体" w:hAnsi="宋体"/>
                <w:kern w:val="0"/>
                <w:szCs w:val="21"/>
              </w:rPr>
              <w:t>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</w:rPr>
              <w:t>×</w:t>
            </w:r>
            <w:r>
              <w:rPr>
                <w:rFonts w:ascii="宋体" w:eastAsia="宋体" w:hAnsi="宋体"/>
                <w:kern w:val="0"/>
                <w:szCs w:val="21"/>
              </w:rPr>
              <w:t>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</w:p>
        </w:tc>
      </w:tr>
      <w:tr w:rsidR="00A73D4A" w14:paraId="5219FEC3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EA910C1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6F4A071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BF148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 w14:paraId="32243604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2390FA5" w14:textId="77777777" w:rsidR="00A73D4A" w:rsidRDefault="00A73D4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73D4A" w14:paraId="4A1BE140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A4F662A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30F459A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E17CF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 w14:paraId="58144B7F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DA1252D" w14:textId="77777777" w:rsidR="00A73D4A" w:rsidRDefault="00A73D4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73D4A" w14:paraId="6209457F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A9D2D0B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AD5BBD6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3ED77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 w14:paraId="5A09B749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1C9492E" w14:textId="77777777" w:rsidR="00A73D4A" w:rsidRDefault="00A73D4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18BC0689" w14:textId="77777777" w:rsidR="00A73D4A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  <w:r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A73D4A" w14:paraId="7EC3E47D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370B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C18DAA1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0F69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A73D4A" w14:paraId="23E33B07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9C34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419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41BA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70C8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E4C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3D5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A73D4A" w14:paraId="28381945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3B4E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0F4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EDF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7007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8D2B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6F2E" w14:textId="77777777" w:rsidR="00A73D4A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A73D4A" w14:paraId="02C2B40E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3294" w14:textId="77777777" w:rsidR="00A73D4A" w:rsidRDefault="00A73D4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0853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003D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04D1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BE8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EED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A73D4A" w14:paraId="6E39E0EF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3B48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928E37E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3B4D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C5B3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较好掌握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3DDE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F52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较差掌握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062D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没有掌握</w:t>
            </w:r>
          </w:p>
        </w:tc>
      </w:tr>
      <w:tr w:rsidR="00A73D4A" w14:paraId="2AEA1E98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22F1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E84439B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2CC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2C81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较好掌握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4D3F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172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较差掌握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A7CB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没有掌握</w:t>
            </w:r>
          </w:p>
        </w:tc>
      </w:tr>
      <w:tr w:rsidR="00A73D4A" w14:paraId="562E77A0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6CD5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8F00963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4EC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EFED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较好掌握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27CC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88A2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较差掌握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2A6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没有掌握</w:t>
            </w:r>
          </w:p>
        </w:tc>
      </w:tr>
      <w:tr w:rsidR="00A73D4A" w14:paraId="2C7A2EEA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0F7D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04F0A80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lastRenderedPageBreak/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8D0A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熟练掌握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FD7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较好掌握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CAEF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082B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较差掌握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2F30" w14:textId="77777777" w:rsidR="00A73D4A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没有掌握</w:t>
            </w:r>
          </w:p>
        </w:tc>
      </w:tr>
    </w:tbl>
    <w:p w14:paraId="66667ED4" w14:textId="77777777" w:rsidR="00A73D4A" w:rsidRDefault="00A73D4A">
      <w:pPr>
        <w:widowControl/>
        <w:jc w:val="left"/>
        <w:rPr>
          <w:rFonts w:ascii="宋体" w:eastAsia="宋体" w:hAnsi="宋体"/>
        </w:rPr>
      </w:pPr>
    </w:p>
    <w:sectPr w:rsidR="00A73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D7BBF"/>
    <w:multiLevelType w:val="singleLevel"/>
    <w:tmpl w:val="625D7B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70544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mMjVkM2I5MTM4OTdjZDUyMDA3OWIyMjY2ZWVkYWEifQ=="/>
  </w:docVars>
  <w:rsids>
    <w:rsidRoot w:val="001E5724"/>
    <w:rsid w:val="00022CBB"/>
    <w:rsid w:val="00077A5F"/>
    <w:rsid w:val="000A400B"/>
    <w:rsid w:val="000F054A"/>
    <w:rsid w:val="001E5724"/>
    <w:rsid w:val="00242673"/>
    <w:rsid w:val="00285327"/>
    <w:rsid w:val="002A7568"/>
    <w:rsid w:val="00313A87"/>
    <w:rsid w:val="003206BD"/>
    <w:rsid w:val="00322986"/>
    <w:rsid w:val="0034254B"/>
    <w:rsid w:val="0038665C"/>
    <w:rsid w:val="003C0D13"/>
    <w:rsid w:val="004070CF"/>
    <w:rsid w:val="00443C38"/>
    <w:rsid w:val="005A0378"/>
    <w:rsid w:val="005A6FCB"/>
    <w:rsid w:val="00665621"/>
    <w:rsid w:val="006A2902"/>
    <w:rsid w:val="006D367B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72FA8"/>
    <w:rsid w:val="009D7163"/>
    <w:rsid w:val="00A03BBD"/>
    <w:rsid w:val="00A61EFD"/>
    <w:rsid w:val="00A73D4A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2A4F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16722DB"/>
    <w:rsid w:val="03753EA2"/>
    <w:rsid w:val="051D3FFE"/>
    <w:rsid w:val="05551D4C"/>
    <w:rsid w:val="069B5E85"/>
    <w:rsid w:val="06DC0977"/>
    <w:rsid w:val="08C35B53"/>
    <w:rsid w:val="09F409BE"/>
    <w:rsid w:val="0BA457DB"/>
    <w:rsid w:val="0D3037CB"/>
    <w:rsid w:val="0ECA5559"/>
    <w:rsid w:val="13643127"/>
    <w:rsid w:val="1ADF413A"/>
    <w:rsid w:val="1C8036FB"/>
    <w:rsid w:val="1F405703"/>
    <w:rsid w:val="208A6CE1"/>
    <w:rsid w:val="20A43E5C"/>
    <w:rsid w:val="232A511F"/>
    <w:rsid w:val="23D071F8"/>
    <w:rsid w:val="27A24E6D"/>
    <w:rsid w:val="27F60D15"/>
    <w:rsid w:val="295D54F0"/>
    <w:rsid w:val="29F139CC"/>
    <w:rsid w:val="2CA3146B"/>
    <w:rsid w:val="2EFC1307"/>
    <w:rsid w:val="2F0563CF"/>
    <w:rsid w:val="31A16195"/>
    <w:rsid w:val="35156C7E"/>
    <w:rsid w:val="358636D8"/>
    <w:rsid w:val="35F03248"/>
    <w:rsid w:val="36010FB1"/>
    <w:rsid w:val="37A724E2"/>
    <w:rsid w:val="3B2F65C0"/>
    <w:rsid w:val="3D8A5DC8"/>
    <w:rsid w:val="3D907D2A"/>
    <w:rsid w:val="3F7F1872"/>
    <w:rsid w:val="41FD0FD0"/>
    <w:rsid w:val="440E2646"/>
    <w:rsid w:val="4968161B"/>
    <w:rsid w:val="49E031D8"/>
    <w:rsid w:val="4BD25472"/>
    <w:rsid w:val="4DBA61BD"/>
    <w:rsid w:val="52085C62"/>
    <w:rsid w:val="523B1D9D"/>
    <w:rsid w:val="524B2756"/>
    <w:rsid w:val="534D6E52"/>
    <w:rsid w:val="55C21464"/>
    <w:rsid w:val="56022F1D"/>
    <w:rsid w:val="57287FE3"/>
    <w:rsid w:val="587554A0"/>
    <w:rsid w:val="5C14118E"/>
    <w:rsid w:val="5E566E44"/>
    <w:rsid w:val="5FA666FE"/>
    <w:rsid w:val="68B03FED"/>
    <w:rsid w:val="6A56479F"/>
    <w:rsid w:val="6B713F07"/>
    <w:rsid w:val="6BE96194"/>
    <w:rsid w:val="6C271881"/>
    <w:rsid w:val="725B76BF"/>
    <w:rsid w:val="729A1F96"/>
    <w:rsid w:val="768F16E6"/>
    <w:rsid w:val="77C67389"/>
    <w:rsid w:val="7A49604F"/>
    <w:rsid w:val="7C653614"/>
    <w:rsid w:val="7E0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41E5"/>
  <w15:docId w15:val="{42A36462-743A-4ED2-A8B8-05946E12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0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uiPriority w:val="99"/>
    <w:semiHidden/>
    <w:unhideWhenUsed/>
    <w:pPr>
      <w:spacing w:beforeLines="50" w:before="50" w:line="360" w:lineRule="auto"/>
      <w:ind w:firstLineChars="200" w:firstLine="200"/>
      <w:jc w:val="both"/>
    </w:pPr>
    <w:rPr>
      <w:kern w:val="2"/>
      <w:sz w:val="24"/>
      <w:szCs w:val="23"/>
    </w:rPr>
  </w:style>
  <w:style w:type="paragraph" w:styleId="a4">
    <w:name w:val="Plain Text"/>
    <w:basedOn w:val="a"/>
    <w:link w:val="a5"/>
    <w:uiPriority w:val="99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5">
    <w:name w:val="纯文本 字符"/>
    <w:basedOn w:val="a1"/>
    <w:link w:val="a4"/>
    <w:uiPriority w:val="99"/>
    <w:qFormat/>
    <w:rPr>
      <w:rFonts w:ascii="宋体" w:eastAsia="宋体" w:hAnsi="Courier New" w:cs="Times New Roman"/>
      <w:szCs w:val="20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1027</Words>
  <Characters>5859</Characters>
  <Application>Microsoft Office Word</Application>
  <DocSecurity>0</DocSecurity>
  <Lines>48</Lines>
  <Paragraphs>13</Paragraphs>
  <ScaleCrop>false</ScaleCrop>
  <Company>P R C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liang liu</cp:lastModifiedBy>
  <cp:revision>54</cp:revision>
  <cp:lastPrinted>2020-12-24T07:17:00Z</cp:lastPrinted>
  <dcterms:created xsi:type="dcterms:W3CDTF">2020-12-08T08:33:00Z</dcterms:created>
  <dcterms:modified xsi:type="dcterms:W3CDTF">2023-07-25T04:25:00Z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5F22DC3D6F204EBCB3975B6010367941_12</vt:lpwstr>
  </property>
</Properties>
</file>