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D05FB" w14:textId="1E67FCE0" w:rsidR="00EE0119" w:rsidRDefault="008472F1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</w:t>
      </w:r>
      <w:r w:rsidR="00DD2BA8" w:rsidRPr="00DD2BA8">
        <w:rPr>
          <w:rFonts w:ascii="黑体" w:eastAsia="黑体" w:hAnsi="黑体" w:hint="eastAsia"/>
          <w:sz w:val="32"/>
          <w:szCs w:val="32"/>
        </w:rPr>
        <w:t>科技金融的经济分析</w:t>
      </w:r>
      <w:r>
        <w:rPr>
          <w:rFonts w:ascii="黑体" w:eastAsia="黑体" w:hAnsi="黑体" w:hint="eastAsia"/>
          <w:sz w:val="32"/>
          <w:szCs w:val="32"/>
        </w:rPr>
        <w:t>》课程教学大纲</w:t>
      </w:r>
    </w:p>
    <w:p w14:paraId="263B5703" w14:textId="165CE7DB" w:rsidR="00EE0119" w:rsidRDefault="008472F1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EE0119" w14:paraId="551A4FD9" w14:textId="77777777">
        <w:trPr>
          <w:jc w:val="center"/>
        </w:trPr>
        <w:tc>
          <w:tcPr>
            <w:tcW w:w="1135" w:type="dxa"/>
            <w:vAlign w:val="center"/>
          </w:tcPr>
          <w:p w14:paraId="4D85C5FC" w14:textId="77777777" w:rsidR="00EE0119" w:rsidRDefault="008472F1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200941B8" w14:textId="7CF79F22" w:rsidR="00EE0119" w:rsidRDefault="00DD2BA8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DD2BA8">
              <w:rPr>
                <w:rFonts w:ascii="宋体" w:eastAsia="宋体" w:hAnsi="宋体"/>
              </w:rPr>
              <w:t>Economic Analysis of Science and Technology Finance</w:t>
            </w:r>
          </w:p>
        </w:tc>
        <w:tc>
          <w:tcPr>
            <w:tcW w:w="1134" w:type="dxa"/>
            <w:vAlign w:val="center"/>
          </w:tcPr>
          <w:p w14:paraId="1E2AFC46" w14:textId="77777777" w:rsidR="00EE0119" w:rsidRDefault="008472F1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721CC765" w14:textId="77777777" w:rsidR="00EE0119" w:rsidRDefault="00EE0119">
            <w:pPr>
              <w:spacing w:beforeLines="50" w:before="156" w:afterLines="50" w:after="156"/>
              <w:rPr>
                <w:rFonts w:ascii="宋体" w:eastAsia="宋体" w:hAnsi="宋体"/>
              </w:rPr>
            </w:pPr>
          </w:p>
        </w:tc>
      </w:tr>
      <w:tr w:rsidR="00EE0119" w14:paraId="67CD930B" w14:textId="77777777">
        <w:trPr>
          <w:jc w:val="center"/>
        </w:trPr>
        <w:tc>
          <w:tcPr>
            <w:tcW w:w="1135" w:type="dxa"/>
            <w:vAlign w:val="center"/>
          </w:tcPr>
          <w:p w14:paraId="6D760FDF" w14:textId="77777777" w:rsidR="00EE0119" w:rsidRDefault="008472F1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654BC842" w14:textId="50239BF3" w:rsidR="00EE0119" w:rsidRDefault="00DD2BA8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DD2BA8">
              <w:rPr>
                <w:rFonts w:ascii="宋体" w:eastAsia="宋体" w:hAnsi="宋体" w:hint="eastAsia"/>
              </w:rPr>
              <w:t>专业选修课</w:t>
            </w:r>
          </w:p>
        </w:tc>
        <w:tc>
          <w:tcPr>
            <w:tcW w:w="1134" w:type="dxa"/>
            <w:vAlign w:val="center"/>
          </w:tcPr>
          <w:p w14:paraId="274E7BB2" w14:textId="77777777" w:rsidR="00EE0119" w:rsidRDefault="008472F1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08EC2ED7" w14:textId="78F6C727" w:rsidR="00EE0119" w:rsidRDefault="00DD2BA8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t>经济学专业本科学生</w:t>
            </w:r>
          </w:p>
        </w:tc>
      </w:tr>
      <w:tr w:rsidR="00EE0119" w14:paraId="442B4419" w14:textId="77777777">
        <w:trPr>
          <w:jc w:val="center"/>
        </w:trPr>
        <w:tc>
          <w:tcPr>
            <w:tcW w:w="1135" w:type="dxa"/>
            <w:vAlign w:val="center"/>
          </w:tcPr>
          <w:p w14:paraId="548EFBE4" w14:textId="77777777" w:rsidR="00EE0119" w:rsidRDefault="008472F1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 w:hint="eastAsia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分</w:t>
            </w:r>
          </w:p>
        </w:tc>
        <w:tc>
          <w:tcPr>
            <w:tcW w:w="3685" w:type="dxa"/>
            <w:vAlign w:val="center"/>
          </w:tcPr>
          <w:p w14:paraId="0C622D14" w14:textId="29E86FAA" w:rsidR="00EE0119" w:rsidRDefault="00DD2BA8">
            <w:pPr>
              <w:spacing w:beforeLines="50" w:before="156" w:afterLines="50" w:after="156"/>
              <w:jc w:val="left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2D68042D" w14:textId="77777777" w:rsidR="00EE0119" w:rsidRDefault="008472F1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 w:hint="eastAsia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时</w:t>
            </w:r>
          </w:p>
        </w:tc>
        <w:tc>
          <w:tcPr>
            <w:tcW w:w="2744" w:type="dxa"/>
            <w:vAlign w:val="center"/>
          </w:tcPr>
          <w:p w14:paraId="0A74F6C3" w14:textId="5FD92EE2" w:rsidR="00EE0119" w:rsidRDefault="00DD2BA8">
            <w:pPr>
              <w:spacing w:beforeLines="50" w:before="156" w:afterLines="50" w:after="156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/>
              </w:rPr>
              <w:t>4</w:t>
            </w:r>
          </w:p>
        </w:tc>
      </w:tr>
      <w:tr w:rsidR="00EE0119" w14:paraId="5EE98CC2" w14:textId="77777777">
        <w:trPr>
          <w:jc w:val="center"/>
        </w:trPr>
        <w:tc>
          <w:tcPr>
            <w:tcW w:w="1135" w:type="dxa"/>
            <w:vAlign w:val="center"/>
          </w:tcPr>
          <w:p w14:paraId="4AE041D5" w14:textId="77777777" w:rsidR="00EE0119" w:rsidRDefault="008472F1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184A5E8D" w14:textId="7319DDF8" w:rsidR="00EE0119" w:rsidRDefault="00DD2BA8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屠立峰</w:t>
            </w:r>
          </w:p>
        </w:tc>
        <w:tc>
          <w:tcPr>
            <w:tcW w:w="1134" w:type="dxa"/>
            <w:vAlign w:val="center"/>
          </w:tcPr>
          <w:p w14:paraId="7819F659" w14:textId="77777777" w:rsidR="00EE0119" w:rsidRDefault="008472F1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170CBE34" w14:textId="4569D480" w:rsidR="00EE0119" w:rsidRDefault="008472F1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</w:t>
            </w:r>
            <w:r w:rsidR="00DD2BA8">
              <w:rPr>
                <w:rFonts w:ascii="宋体" w:eastAsia="宋体" w:hAnsi="宋体"/>
              </w:rPr>
              <w:t>6</w:t>
            </w:r>
            <w:r>
              <w:rPr>
                <w:rFonts w:ascii="宋体" w:eastAsia="宋体" w:hAnsi="宋体" w:hint="eastAsia"/>
              </w:rPr>
              <w:t>.</w:t>
            </w:r>
            <w:r w:rsidR="00DD2BA8">
              <w:rPr>
                <w:rFonts w:ascii="宋体" w:eastAsia="宋体" w:hAnsi="宋体"/>
              </w:rPr>
              <w:t>1</w:t>
            </w:r>
          </w:p>
        </w:tc>
      </w:tr>
      <w:tr w:rsidR="00EE0119" w14:paraId="13035826" w14:textId="77777777">
        <w:trPr>
          <w:jc w:val="center"/>
        </w:trPr>
        <w:tc>
          <w:tcPr>
            <w:tcW w:w="1135" w:type="dxa"/>
            <w:vAlign w:val="center"/>
          </w:tcPr>
          <w:p w14:paraId="40C9CD56" w14:textId="77777777" w:rsidR="00EE0119" w:rsidRDefault="008472F1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18D7346F" w14:textId="77777777" w:rsidR="00EE0119" w:rsidRDefault="00EE0119">
            <w:pPr>
              <w:spacing w:beforeLines="50" w:before="156" w:afterLines="50" w:after="156"/>
              <w:rPr>
                <w:rFonts w:ascii="宋体" w:eastAsia="宋体" w:hAnsi="宋体"/>
              </w:rPr>
            </w:pPr>
          </w:p>
        </w:tc>
      </w:tr>
    </w:tbl>
    <w:p w14:paraId="02596AC6" w14:textId="71EE09D5" w:rsidR="00EE0119" w:rsidRDefault="008472F1">
      <w:pPr>
        <w:pStyle w:val="a3"/>
        <w:spacing w:beforeLines="50" w:before="156" w:afterLines="50" w:after="156"/>
        <w:ind w:firstLineChars="200" w:firstLine="562"/>
        <w:rPr>
          <w:rFonts w:hAnsi="宋体" w:cs="宋体" w:hint="eastAsia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  <w:r w:rsidR="00DD2BA8">
        <w:rPr>
          <w:rFonts w:hAnsi="宋体" w:cs="宋体" w:hint="eastAsia"/>
        </w:rPr>
        <w:t xml:space="preserve"> </w:t>
      </w:r>
    </w:p>
    <w:p w14:paraId="3B61CD8D" w14:textId="0A0956AC" w:rsidR="00EE0119" w:rsidRDefault="008472F1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 w:hint="eastAsia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  <w:r w:rsidR="00DD2BA8">
        <w:rPr>
          <w:rFonts w:hAnsi="宋体" w:cs="宋体" w:hint="eastAsia"/>
          <w:szCs w:val="21"/>
        </w:rPr>
        <w:t xml:space="preserve"> </w:t>
      </w:r>
    </w:p>
    <w:p w14:paraId="2BF9EA5B" w14:textId="77777777" w:rsidR="00DD2BA8" w:rsidRDefault="00DD2BA8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DD2BA8">
        <w:rPr>
          <w:rFonts w:hAnsi="宋体" w:cs="宋体" w:hint="eastAsia"/>
        </w:rPr>
        <w:t>本课程立足新质生产力发展背景，融合产业经济学、金融学、计量经济学理论，系统讲解多元金融业</w:t>
      </w:r>
      <w:proofErr w:type="gramStart"/>
      <w:r w:rsidRPr="00DD2BA8">
        <w:rPr>
          <w:rFonts w:hAnsi="宋体" w:cs="宋体" w:hint="eastAsia"/>
        </w:rPr>
        <w:t>态服务科创</w:t>
      </w:r>
      <w:proofErr w:type="gramEnd"/>
      <w:r w:rsidRPr="00DD2BA8">
        <w:rPr>
          <w:rFonts w:hAnsi="宋体" w:cs="宋体" w:hint="eastAsia"/>
        </w:rPr>
        <w:t>企业的业务模式、现实约束、制度创新、国内外政策体系与经济效应实证分析框架。通过理论讲授、案例研讨、政策实证、课程论文全流程训练，夯实学生科技金融</w:t>
      </w:r>
      <w:proofErr w:type="gramStart"/>
      <w:r w:rsidRPr="00DD2BA8">
        <w:rPr>
          <w:rFonts w:hAnsi="宋体" w:cs="宋体" w:hint="eastAsia"/>
        </w:rPr>
        <w:t>完整知识</w:t>
      </w:r>
      <w:proofErr w:type="gramEnd"/>
      <w:r w:rsidRPr="00DD2BA8">
        <w:rPr>
          <w:rFonts w:hAnsi="宋体" w:cs="宋体" w:hint="eastAsia"/>
        </w:rPr>
        <w:t>体系，培养金融业态分析、政策效果评价、实证研究设计三大核心专业能力，树立金融服务实体经济、支撑科技创新的价值理念，具备独立完成科技金融案例分析、政策评估、实证论文写作的综合能力，为从事金融研究、产业政策、</w:t>
      </w:r>
      <w:proofErr w:type="gramStart"/>
      <w:r w:rsidRPr="00DD2BA8">
        <w:rPr>
          <w:rFonts w:hAnsi="宋体" w:cs="宋体" w:hint="eastAsia"/>
        </w:rPr>
        <w:t>科创管理</w:t>
      </w:r>
      <w:proofErr w:type="gramEnd"/>
      <w:r w:rsidRPr="00DD2BA8">
        <w:rPr>
          <w:rFonts w:hAnsi="宋体" w:cs="宋体" w:hint="eastAsia"/>
        </w:rPr>
        <w:t>相关工作或深造打下基础。</w:t>
      </w:r>
    </w:p>
    <w:p w14:paraId="46CCC982" w14:textId="7787B364" w:rsidR="00EE0119" w:rsidRDefault="008472F1">
      <w:pPr>
        <w:pStyle w:val="a3"/>
        <w:spacing w:beforeLines="50" w:before="156" w:afterLines="50" w:after="156"/>
        <w:ind w:firstLineChars="200" w:firstLine="480"/>
        <w:rPr>
          <w:rFonts w:hAnsi="宋体" w:cs="宋体" w:hint="eastAsia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  <w:r w:rsidR="00DD2BA8">
        <w:rPr>
          <w:rFonts w:hAnsi="宋体" w:cs="宋体" w:hint="eastAsia"/>
        </w:rPr>
        <w:t xml:space="preserve"> </w:t>
      </w:r>
    </w:p>
    <w:p w14:paraId="30D4D745" w14:textId="77777777" w:rsidR="00DD2BA8" w:rsidRPr="0047334E" w:rsidRDefault="00DD2BA8" w:rsidP="00DD2BA8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  <w:bCs/>
        </w:rPr>
      </w:pPr>
      <w:r w:rsidRPr="0047334E">
        <w:rPr>
          <w:rFonts w:hAnsi="宋体" w:cs="宋体" w:hint="eastAsia"/>
          <w:b/>
          <w:bCs/>
        </w:rPr>
        <w:t>课程目标</w:t>
      </w:r>
      <w:r w:rsidRPr="0047334E">
        <w:rPr>
          <w:rFonts w:hAnsi="宋体" w:cs="宋体"/>
          <w:b/>
          <w:bCs/>
        </w:rPr>
        <w:t xml:space="preserve"> 1：知识体系构建</w:t>
      </w:r>
    </w:p>
    <w:p w14:paraId="70534BC1" w14:textId="77777777" w:rsidR="00DD2BA8" w:rsidRPr="00DD2BA8" w:rsidRDefault="00DD2BA8" w:rsidP="00DD2BA8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DD2BA8">
        <w:rPr>
          <w:rFonts w:hAnsi="宋体" w:cs="宋体" w:hint="eastAsia"/>
        </w:rPr>
        <w:t>依托微观金融、产业经济、计量分析基础，完整掌握科技金融全链条理论、各类金融机构科创业</w:t>
      </w:r>
      <w:proofErr w:type="gramStart"/>
      <w:r w:rsidRPr="00DD2BA8">
        <w:rPr>
          <w:rFonts w:hAnsi="宋体" w:cs="宋体" w:hint="eastAsia"/>
        </w:rPr>
        <w:t>务</w:t>
      </w:r>
      <w:proofErr w:type="gramEnd"/>
      <w:r w:rsidRPr="00DD2BA8">
        <w:rPr>
          <w:rFonts w:hAnsi="宋体" w:cs="宋体" w:hint="eastAsia"/>
        </w:rPr>
        <w:t>模式、国内外政策制度、经济效应研究范式，搭建</w:t>
      </w:r>
      <w:r w:rsidRPr="00DD2BA8">
        <w:rPr>
          <w:rFonts w:hAnsi="宋体" w:cs="宋体"/>
        </w:rPr>
        <w:t xml:space="preserve"> “机构 — 模式 — 政策 — 实证” </w:t>
      </w:r>
      <w:proofErr w:type="gramStart"/>
      <w:r w:rsidRPr="00DD2BA8">
        <w:rPr>
          <w:rFonts w:hAnsi="宋体" w:cs="宋体"/>
        </w:rPr>
        <w:t>完整知识</w:t>
      </w:r>
      <w:proofErr w:type="gramEnd"/>
      <w:r w:rsidRPr="00DD2BA8">
        <w:rPr>
          <w:rFonts w:hAnsi="宋体" w:cs="宋体"/>
        </w:rPr>
        <w:t>框架。</w:t>
      </w:r>
    </w:p>
    <w:p w14:paraId="468E1536" w14:textId="77777777" w:rsidR="00DD2BA8" w:rsidRPr="00DD2BA8" w:rsidRDefault="00DD2BA8" w:rsidP="00DD2BA8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DD2BA8">
        <w:rPr>
          <w:rFonts w:hAnsi="宋体" w:cs="宋体"/>
        </w:rPr>
        <w:t>1.1 基础理论认知：精准界定科技金融核心内涵，</w:t>
      </w:r>
      <w:proofErr w:type="gramStart"/>
      <w:r w:rsidRPr="00DD2BA8">
        <w:rPr>
          <w:rFonts w:hAnsi="宋体" w:cs="宋体"/>
        </w:rPr>
        <w:t>区分科创</w:t>
      </w:r>
      <w:proofErr w:type="gramEnd"/>
      <w:r w:rsidRPr="00DD2BA8">
        <w:rPr>
          <w:rFonts w:hAnsi="宋体" w:cs="宋体"/>
        </w:rPr>
        <w:t>企业种子期、初创期、成长期、成熟期差异化融资约束与金融服务需求；系统掌握国有大行、股份行、城商行、农商行、保险、VC/PE、债券、多层次资本市场八大主体科技金融标准业务体系，厘清各类机构</w:t>
      </w:r>
      <w:proofErr w:type="gramStart"/>
      <w:r w:rsidRPr="00DD2BA8">
        <w:rPr>
          <w:rFonts w:hAnsi="宋体" w:cs="宋体"/>
        </w:rPr>
        <w:t>服务科创的</w:t>
      </w:r>
      <w:proofErr w:type="gramEnd"/>
      <w:r w:rsidRPr="00DD2BA8">
        <w:rPr>
          <w:rFonts w:hAnsi="宋体" w:cs="宋体"/>
        </w:rPr>
        <w:t>优劣势。</w:t>
      </w:r>
    </w:p>
    <w:p w14:paraId="53D09A3F" w14:textId="77777777" w:rsidR="00DD2BA8" w:rsidRPr="00DD2BA8" w:rsidRDefault="00DD2BA8" w:rsidP="00DD2BA8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DD2BA8">
        <w:rPr>
          <w:rFonts w:hAnsi="宋体" w:cs="宋体"/>
        </w:rPr>
        <w:t>1.2 创新模式与制度认知：熟练掌握投贷联动、知识产权质押两大主流</w:t>
      </w:r>
      <w:proofErr w:type="gramStart"/>
      <w:r w:rsidRPr="00DD2BA8">
        <w:rPr>
          <w:rFonts w:hAnsi="宋体" w:cs="宋体"/>
        </w:rPr>
        <w:t>科创金融</w:t>
      </w:r>
      <w:proofErr w:type="gramEnd"/>
      <w:r w:rsidRPr="00DD2BA8">
        <w:rPr>
          <w:rFonts w:hAnsi="宋体" w:cs="宋体"/>
        </w:rPr>
        <w:t>创新模式运作逻辑；完整梳理国家、地方两级科技金融扶持政策工具，</w:t>
      </w:r>
      <w:proofErr w:type="gramStart"/>
      <w:r w:rsidRPr="00DD2BA8">
        <w:rPr>
          <w:rFonts w:hAnsi="宋体" w:cs="宋体"/>
        </w:rPr>
        <w:t>理解科创金融</w:t>
      </w:r>
      <w:proofErr w:type="gramEnd"/>
      <w:r w:rsidRPr="00DD2BA8">
        <w:rPr>
          <w:rFonts w:hAnsi="宋体" w:cs="宋体"/>
        </w:rPr>
        <w:t>改革试验区各类制度创新举措；系统归纳美国、欧盟成熟</w:t>
      </w:r>
      <w:proofErr w:type="gramStart"/>
      <w:r w:rsidRPr="00DD2BA8">
        <w:rPr>
          <w:rFonts w:hAnsi="宋体" w:cs="宋体"/>
        </w:rPr>
        <w:t>科创金融</w:t>
      </w:r>
      <w:proofErr w:type="gramEnd"/>
      <w:r w:rsidRPr="00DD2BA8">
        <w:rPr>
          <w:rFonts w:hAnsi="宋体" w:cs="宋体"/>
        </w:rPr>
        <w:t>生态、政策工具与运行机制。</w:t>
      </w:r>
    </w:p>
    <w:p w14:paraId="04BA56BB" w14:textId="77777777" w:rsidR="00DD2BA8" w:rsidRPr="00DD2BA8" w:rsidRDefault="00DD2BA8" w:rsidP="00DD2BA8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DD2BA8">
        <w:rPr>
          <w:rFonts w:hAnsi="宋体" w:cs="宋体"/>
        </w:rPr>
        <w:t>1.3 实证研究理论认知：全面梳理科技金融模式创新、激励政策、科技金融赋能新质生</w:t>
      </w:r>
      <w:r w:rsidRPr="00DD2BA8">
        <w:rPr>
          <w:rFonts w:hAnsi="宋体" w:cs="宋体"/>
        </w:rPr>
        <w:lastRenderedPageBreak/>
        <w:t>产力三大维度前沿文献，掌握双重差分、中介效应、面板回归等主流计量识别方法，熟悉实证论文完整研究设计逻辑。</w:t>
      </w:r>
    </w:p>
    <w:p w14:paraId="7B9DF05D" w14:textId="77777777" w:rsidR="00DD2BA8" w:rsidRPr="0047334E" w:rsidRDefault="00DD2BA8" w:rsidP="0047334E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  <w:bCs/>
        </w:rPr>
      </w:pPr>
      <w:r w:rsidRPr="0047334E">
        <w:rPr>
          <w:rFonts w:hAnsi="宋体" w:cs="宋体" w:hint="eastAsia"/>
          <w:b/>
          <w:bCs/>
        </w:rPr>
        <w:t>课程目标</w:t>
      </w:r>
      <w:r w:rsidRPr="0047334E">
        <w:rPr>
          <w:rFonts w:hAnsi="宋体" w:cs="宋体"/>
          <w:b/>
          <w:bCs/>
        </w:rPr>
        <w:t xml:space="preserve"> 2：专业实践能力培养</w:t>
      </w:r>
    </w:p>
    <w:p w14:paraId="751B14F8" w14:textId="77777777" w:rsidR="00DD2BA8" w:rsidRPr="00DD2BA8" w:rsidRDefault="00DD2BA8" w:rsidP="00DD2BA8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DD2BA8">
        <w:rPr>
          <w:rFonts w:hAnsi="宋体" w:cs="宋体" w:hint="eastAsia"/>
        </w:rPr>
        <w:t>依托案例研讨、政策分析、实证框架设计、课程论文训练，提升学生行业分析、政策评价、学术研究实操能力。</w:t>
      </w:r>
    </w:p>
    <w:p w14:paraId="2B007198" w14:textId="77777777" w:rsidR="00DD2BA8" w:rsidRPr="00DD2BA8" w:rsidRDefault="00DD2BA8" w:rsidP="00DD2BA8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DD2BA8">
        <w:rPr>
          <w:rFonts w:hAnsi="宋体" w:cs="宋体"/>
        </w:rPr>
        <w:t>2.1 金融业态分析能力：能够独立拆解银行、保险、股权、证券等机构科技金融真实案例，精准识别各类机构</w:t>
      </w:r>
      <w:proofErr w:type="gramStart"/>
      <w:r w:rsidRPr="00DD2BA8">
        <w:rPr>
          <w:rFonts w:hAnsi="宋体" w:cs="宋体"/>
        </w:rPr>
        <w:t>开展科创业务</w:t>
      </w:r>
      <w:proofErr w:type="gramEnd"/>
      <w:r w:rsidRPr="00DD2BA8">
        <w:rPr>
          <w:rFonts w:hAnsi="宋体" w:cs="宋体"/>
        </w:rPr>
        <w:t>的风险、成本、机制困境，针对性设计业务创新优化方案。</w:t>
      </w:r>
    </w:p>
    <w:p w14:paraId="4B12A5AA" w14:textId="77777777" w:rsidR="00DD2BA8" w:rsidRPr="00DD2BA8" w:rsidRDefault="00DD2BA8" w:rsidP="00DD2BA8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DD2BA8">
        <w:rPr>
          <w:rFonts w:hAnsi="宋体" w:cs="宋体"/>
        </w:rPr>
        <w:t>2.2 政策与制度评估能力：熟练运用实证分析思路评价国内科技金融政策落地成效，对比各科</w:t>
      </w:r>
      <w:proofErr w:type="gramStart"/>
      <w:r w:rsidRPr="00DD2BA8">
        <w:rPr>
          <w:rFonts w:hAnsi="宋体" w:cs="宋体"/>
        </w:rPr>
        <w:t>创金融</w:t>
      </w:r>
      <w:proofErr w:type="gramEnd"/>
      <w:r w:rsidRPr="00DD2BA8">
        <w:rPr>
          <w:rFonts w:hAnsi="宋体" w:cs="宋体"/>
        </w:rPr>
        <w:t>改革试验区制度创新成效，辩证借鉴美欧</w:t>
      </w:r>
      <w:proofErr w:type="gramStart"/>
      <w:r w:rsidRPr="00DD2BA8">
        <w:rPr>
          <w:rFonts w:hAnsi="宋体" w:cs="宋体"/>
        </w:rPr>
        <w:t>科创金融</w:t>
      </w:r>
      <w:proofErr w:type="gramEnd"/>
      <w:r w:rsidRPr="00DD2BA8">
        <w:rPr>
          <w:rFonts w:hAnsi="宋体" w:cs="宋体"/>
        </w:rPr>
        <w:t>经验，提出本土化制度优化路径。</w:t>
      </w:r>
    </w:p>
    <w:p w14:paraId="256A559C" w14:textId="77777777" w:rsidR="00DD2BA8" w:rsidRPr="00DD2BA8" w:rsidRDefault="00DD2BA8" w:rsidP="00DD2BA8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DD2BA8">
        <w:rPr>
          <w:rFonts w:hAnsi="宋体" w:cs="宋体"/>
        </w:rPr>
        <w:t>2.3 学术实证研究能力：能够自主完成文献综述、研究假设、变量选取、模型设定、内生性处理全流程设计，搭建规范科技金融主题实证论文框架，完成课程论文撰写与课堂学术汇报交流。</w:t>
      </w:r>
    </w:p>
    <w:p w14:paraId="7B62F5E5" w14:textId="77777777" w:rsidR="00DD2BA8" w:rsidRPr="0047334E" w:rsidRDefault="00DD2BA8" w:rsidP="0047334E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  <w:bCs/>
        </w:rPr>
      </w:pPr>
      <w:r w:rsidRPr="0047334E">
        <w:rPr>
          <w:rFonts w:hAnsi="宋体" w:cs="宋体" w:hint="eastAsia"/>
          <w:b/>
          <w:bCs/>
        </w:rPr>
        <w:t>课程目标</w:t>
      </w:r>
      <w:r w:rsidRPr="0047334E">
        <w:rPr>
          <w:rFonts w:hAnsi="宋体" w:cs="宋体"/>
          <w:b/>
          <w:bCs/>
        </w:rPr>
        <w:t xml:space="preserve"> 3：职业素养与价值思维塑造</w:t>
      </w:r>
    </w:p>
    <w:p w14:paraId="1E804330" w14:textId="77777777" w:rsidR="00DD2BA8" w:rsidRPr="00DD2BA8" w:rsidRDefault="00DD2BA8" w:rsidP="00DD2BA8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DD2BA8">
        <w:rPr>
          <w:rFonts w:hAnsi="宋体" w:cs="宋体" w:hint="eastAsia"/>
        </w:rPr>
        <w:t>塑造服务实体经济、支持科技创新的金融价值观，培养严谨规范的经济学研究素养与国际化辩证视野。</w:t>
      </w:r>
    </w:p>
    <w:p w14:paraId="399E389E" w14:textId="77777777" w:rsidR="00DD2BA8" w:rsidRPr="00DD2BA8" w:rsidRDefault="00DD2BA8" w:rsidP="00DD2BA8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DD2BA8">
        <w:rPr>
          <w:rFonts w:hAnsi="宋体" w:cs="宋体"/>
        </w:rPr>
        <w:t>3.1 合</w:t>
      </w:r>
      <w:proofErr w:type="gramStart"/>
      <w:r w:rsidRPr="00DD2BA8">
        <w:rPr>
          <w:rFonts w:hAnsi="宋体" w:cs="宋体"/>
        </w:rPr>
        <w:t>规</w:t>
      </w:r>
      <w:proofErr w:type="gramEnd"/>
      <w:r w:rsidRPr="00DD2BA8">
        <w:rPr>
          <w:rFonts w:hAnsi="宋体" w:cs="宋体"/>
        </w:rPr>
        <w:t>与实体金融思维：深刻理解科技创新是实体经济核心驱动力，明确科技金融服务科创、赋能新质生产力的战略定位，摒弃</w:t>
      </w:r>
      <w:proofErr w:type="gramStart"/>
      <w:r w:rsidRPr="00DD2BA8">
        <w:rPr>
          <w:rFonts w:hAnsi="宋体" w:cs="宋体"/>
        </w:rPr>
        <w:t>脱实向虚金融</w:t>
      </w:r>
      <w:proofErr w:type="gramEnd"/>
      <w:r w:rsidRPr="00DD2BA8">
        <w:rPr>
          <w:rFonts w:hAnsi="宋体" w:cs="宋体"/>
        </w:rPr>
        <w:t>发展逻辑，树立风险与收益平衡的</w:t>
      </w:r>
      <w:proofErr w:type="gramStart"/>
      <w:r w:rsidRPr="00DD2BA8">
        <w:rPr>
          <w:rFonts w:hAnsi="宋体" w:cs="宋体"/>
        </w:rPr>
        <w:t>科创金融风控</w:t>
      </w:r>
      <w:proofErr w:type="gramEnd"/>
      <w:r w:rsidRPr="00DD2BA8">
        <w:rPr>
          <w:rFonts w:hAnsi="宋体" w:cs="宋体"/>
        </w:rPr>
        <w:t>思维。</w:t>
      </w:r>
    </w:p>
    <w:p w14:paraId="05EED760" w14:textId="77777777" w:rsidR="00DD2BA8" w:rsidRPr="00DD2BA8" w:rsidRDefault="00DD2BA8" w:rsidP="00DD2BA8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DD2BA8">
        <w:rPr>
          <w:rFonts w:hAnsi="宋体" w:cs="宋体"/>
        </w:rPr>
        <w:t>3.2 国际化本土化辩证视野：客观对比中外科技金融制度差异，不照搬海外模式，能够结合国内产业、监管、市场特征提出适配性改革思路，具备跨区域金融制度对比分析能力。</w:t>
      </w:r>
    </w:p>
    <w:p w14:paraId="640E8D06" w14:textId="5DD36E3F" w:rsidR="00DD2BA8" w:rsidRDefault="00DD2BA8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DD2BA8">
        <w:rPr>
          <w:rFonts w:hAnsi="宋体" w:cs="宋体"/>
        </w:rPr>
        <w:t>3.3 学术规范与职业伦理：严格遵守学术写作规范，杜绝数据、文献造假；具备客观中立的政策评判思维，形成严谨、完整、逻辑自洽的经济分析行文习惯，适配金融研究、产业政策岗位基本职业要求。</w:t>
      </w:r>
    </w:p>
    <w:p w14:paraId="7B34596C" w14:textId="77777777" w:rsidR="00DD2BA8" w:rsidRDefault="00DD2BA8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</w:p>
    <w:p w14:paraId="0A3106BB" w14:textId="50F06AE4" w:rsidR="00EE0119" w:rsidRDefault="008472F1">
      <w:pPr>
        <w:pStyle w:val="a3"/>
        <w:spacing w:beforeLines="50" w:before="156" w:afterLines="50" w:after="156"/>
        <w:ind w:firstLineChars="200" w:firstLine="480"/>
        <w:rPr>
          <w:rFonts w:hAnsi="宋体" w:cs="宋体" w:hint="eastAsia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  <w:r w:rsidR="00DD2BA8">
        <w:rPr>
          <w:rFonts w:hAnsi="宋体" w:cs="宋体" w:hint="eastAsia"/>
        </w:rPr>
        <w:t xml:space="preserve"> </w:t>
      </w:r>
    </w:p>
    <w:p w14:paraId="1A51C4C2" w14:textId="59782529" w:rsidR="00DD2BA8" w:rsidRDefault="008472F1" w:rsidP="00DD2BA8">
      <w:pPr>
        <w:pStyle w:val="a3"/>
        <w:spacing w:beforeLines="50" w:before="156" w:afterLines="50" w:after="156"/>
        <w:ind w:firstLineChars="200" w:firstLine="422"/>
        <w:jc w:val="center"/>
        <w:rPr>
          <w:rFonts w:hAnsi="宋体" w:hint="eastAsia"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  <w:r>
        <w:rPr>
          <w:rFonts w:ascii="黑体" w:hAnsi="宋体" w:hint="eastAsia"/>
          <w:b/>
          <w:bCs/>
          <w:szCs w:val="21"/>
        </w:rPr>
        <w:t xml:space="preserve"> </w:t>
      </w:r>
      <w:r w:rsidR="00DD2BA8">
        <w:rPr>
          <w:rFonts w:ascii="黑体" w:hAnsi="宋体" w:hint="eastAsia"/>
          <w:bCs/>
          <w:szCs w:val="21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1"/>
        <w:gridCol w:w="838"/>
        <w:gridCol w:w="3793"/>
        <w:gridCol w:w="2914"/>
      </w:tblGrid>
      <w:tr w:rsidR="00DD2BA8" w:rsidRPr="00DD2BA8" w14:paraId="01235E4D" w14:textId="77777777" w:rsidTr="00DD2BA8">
        <w:trPr>
          <w:tblHeader/>
        </w:trPr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15A5EA7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课程目标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2EDEFA8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课程子目标</w:t>
            </w:r>
          </w:p>
        </w:tc>
        <w:tc>
          <w:tcPr>
            <w:tcW w:w="2286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D0FC258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对应课程内容</w:t>
            </w:r>
          </w:p>
        </w:tc>
        <w:tc>
          <w:tcPr>
            <w:tcW w:w="1756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09F7A4C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对应毕业要求</w:t>
            </w:r>
          </w:p>
        </w:tc>
      </w:tr>
      <w:tr w:rsidR="0047334E" w:rsidRPr="00DD2BA8" w14:paraId="09F6C4B2" w14:textId="77777777" w:rsidTr="00DD2BA8">
        <w:tc>
          <w:tcPr>
            <w:tcW w:w="0" w:type="auto"/>
            <w:vMerge w:val="restar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4E5554A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课程目标 1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D05C864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2286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1E58103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第一章 科技金融导论</w:t>
            </w:r>
          </w:p>
          <w:p w14:paraId="6C934460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第二章 国有 / 股份制银行科技金融</w:t>
            </w:r>
          </w:p>
          <w:p w14:paraId="68B3137B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第三章 城商行农商行科技金融</w:t>
            </w:r>
          </w:p>
          <w:p w14:paraId="38FF3239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第四章 保险机构科技金融</w:t>
            </w:r>
          </w:p>
          <w:p w14:paraId="313674B2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第五章 股权投资与科技金融</w:t>
            </w:r>
          </w:p>
          <w:p w14:paraId="1127AF27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第六章 债券投资与科技金融</w:t>
            </w:r>
          </w:p>
          <w:p w14:paraId="3A772085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第七章 证券市场与科技金融</w:t>
            </w:r>
          </w:p>
        </w:tc>
        <w:tc>
          <w:tcPr>
            <w:tcW w:w="1756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7274E62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毕业要求 2：掌握扎实经济学、金融学基础，具备产业金融、</w:t>
            </w:r>
            <w:proofErr w:type="gramStart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科创融资</w:t>
            </w:r>
            <w:proofErr w:type="gramEnd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市场分析能力，能够识别不同金融机构业务运行逻辑</w:t>
            </w:r>
          </w:p>
        </w:tc>
      </w:tr>
      <w:tr w:rsidR="0047334E" w:rsidRPr="00DD2BA8" w14:paraId="766B6147" w14:textId="77777777" w:rsidTr="00DD2BA8">
        <w:tc>
          <w:tcPr>
            <w:tcW w:w="0" w:type="auto"/>
            <w:vMerge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AE491E4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DBDBEA2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2286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347086B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第九章 投贷联动创新</w:t>
            </w:r>
          </w:p>
          <w:p w14:paraId="171ADA39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第十章 知识产权质押融资</w:t>
            </w:r>
          </w:p>
          <w:p w14:paraId="7C327F04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第十一章 国内科技金融政策</w:t>
            </w:r>
          </w:p>
          <w:p w14:paraId="383FB324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第十二章 </w:t>
            </w:r>
            <w:proofErr w:type="gramStart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科创金融</w:t>
            </w:r>
            <w:proofErr w:type="gramEnd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改革试验区</w:t>
            </w:r>
          </w:p>
          <w:p w14:paraId="7EC83B20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第十三章 国外科技金融政策案例</w:t>
            </w:r>
          </w:p>
        </w:tc>
        <w:tc>
          <w:tcPr>
            <w:tcW w:w="1756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2912CAA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毕业要求 4：具备政策文本解读、区域金融改革制度分析能力，拥有国际视野，可对比中外金融制度差异</w:t>
            </w:r>
          </w:p>
        </w:tc>
      </w:tr>
      <w:tr w:rsidR="0047334E" w:rsidRPr="00DD2BA8" w14:paraId="3F0DDB9F" w14:textId="77777777" w:rsidTr="00DD2BA8">
        <w:tc>
          <w:tcPr>
            <w:tcW w:w="0" w:type="auto"/>
            <w:vMerge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07FD3BC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2EA9F5A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2286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DF0012F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第十四章 科技金融创新经济效应</w:t>
            </w:r>
          </w:p>
          <w:p w14:paraId="0B6A387A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第十五章 激励政策经济效应</w:t>
            </w:r>
          </w:p>
          <w:p w14:paraId="05054FFB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第十六章 科技金融赋能新质生产力效应</w:t>
            </w:r>
          </w:p>
        </w:tc>
        <w:tc>
          <w:tcPr>
            <w:tcW w:w="1756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7D9F161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毕业要求 5：掌握经济学实证研究方法，具备文献检索、学术研究设计能力，拥有自主学习前沿理论意识</w:t>
            </w:r>
          </w:p>
        </w:tc>
      </w:tr>
      <w:tr w:rsidR="0047334E" w:rsidRPr="00DD2BA8" w14:paraId="061C8E11" w14:textId="77777777" w:rsidTr="00DD2BA8">
        <w:tc>
          <w:tcPr>
            <w:tcW w:w="0" w:type="auto"/>
            <w:vMerge w:val="restar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1AF443F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课程目标 2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BD9E46E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2.1</w:t>
            </w:r>
          </w:p>
        </w:tc>
        <w:tc>
          <w:tcPr>
            <w:tcW w:w="2286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11D04A3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第八章 案例研讨 Ⅰ（</w:t>
            </w:r>
            <w:proofErr w:type="gramStart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多金融</w:t>
            </w:r>
            <w:proofErr w:type="gramEnd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机构综合案例）</w:t>
            </w:r>
          </w:p>
        </w:tc>
        <w:tc>
          <w:tcPr>
            <w:tcW w:w="1756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147AF4B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毕业要求 3：具备行业问题识别、方案创新设计能力，可综合运用多学科知识解决</w:t>
            </w:r>
            <w:proofErr w:type="gramStart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科创金融</w:t>
            </w:r>
            <w:proofErr w:type="gramEnd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现实问题</w:t>
            </w:r>
          </w:p>
        </w:tc>
      </w:tr>
      <w:tr w:rsidR="0047334E" w:rsidRPr="00DD2BA8" w14:paraId="7E5BD45C" w14:textId="77777777" w:rsidTr="00DD2BA8">
        <w:tc>
          <w:tcPr>
            <w:tcW w:w="0" w:type="auto"/>
            <w:vMerge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082D009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573A30B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2.2</w:t>
            </w:r>
          </w:p>
        </w:tc>
        <w:tc>
          <w:tcPr>
            <w:tcW w:w="2286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0429232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第十一、十二、十三</w:t>
            </w:r>
            <w:proofErr w:type="gramStart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章政策</w:t>
            </w:r>
            <w:proofErr w:type="gramEnd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与试验区内容、案例研讨 Ⅰ</w:t>
            </w:r>
          </w:p>
        </w:tc>
        <w:tc>
          <w:tcPr>
            <w:tcW w:w="1756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4EF60A7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毕业要求 3：具备政策效果评估、制度创新优化设计能力，能够形成完整可行改革建议</w:t>
            </w:r>
          </w:p>
        </w:tc>
      </w:tr>
      <w:tr w:rsidR="0047334E" w:rsidRPr="00DD2BA8" w14:paraId="093037C5" w14:textId="77777777" w:rsidTr="00DD2BA8">
        <w:tc>
          <w:tcPr>
            <w:tcW w:w="0" w:type="auto"/>
            <w:vMerge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3EECAA1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AE04A0C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2.3</w:t>
            </w:r>
          </w:p>
        </w:tc>
        <w:tc>
          <w:tcPr>
            <w:tcW w:w="2286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98573BF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十四、十五、十六章实证文献、第十七章案例研讨 II 论文交流</w:t>
            </w:r>
          </w:p>
        </w:tc>
        <w:tc>
          <w:tcPr>
            <w:tcW w:w="1756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FB62180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毕业要求 4：具备学术写作、口头汇报、团队研讨沟通能力，独立完成规范经济学课程论文</w:t>
            </w:r>
          </w:p>
        </w:tc>
      </w:tr>
      <w:tr w:rsidR="0047334E" w:rsidRPr="00DD2BA8" w14:paraId="2FB4AE95" w14:textId="77777777" w:rsidTr="00DD2BA8">
        <w:tc>
          <w:tcPr>
            <w:tcW w:w="0" w:type="auto"/>
            <w:vMerge w:val="restar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9D8353E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课程目标 3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67F599A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3.1</w:t>
            </w:r>
          </w:p>
        </w:tc>
        <w:tc>
          <w:tcPr>
            <w:tcW w:w="2286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E9D26C3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全课程贯通，重点第十六章科技金融赋能新质生产力</w:t>
            </w:r>
          </w:p>
        </w:tc>
        <w:tc>
          <w:tcPr>
            <w:tcW w:w="1756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DE4DB0F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毕业要求 1：坚持金融服务实体经济导向，遵纪守法，树立正确经济发展价值观</w:t>
            </w:r>
          </w:p>
        </w:tc>
      </w:tr>
      <w:tr w:rsidR="0047334E" w:rsidRPr="00DD2BA8" w14:paraId="210C0DA8" w14:textId="77777777" w:rsidTr="00DD2BA8">
        <w:tc>
          <w:tcPr>
            <w:tcW w:w="0" w:type="auto"/>
            <w:vMerge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19A65B1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B3C0FCA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3.2</w:t>
            </w:r>
          </w:p>
        </w:tc>
        <w:tc>
          <w:tcPr>
            <w:tcW w:w="2286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A36A614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第十三</w:t>
            </w:r>
            <w:proofErr w:type="gramStart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章海外</w:t>
            </w:r>
            <w:proofErr w:type="gramEnd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科技金融对比、全章节辩证分析内容</w:t>
            </w:r>
          </w:p>
        </w:tc>
        <w:tc>
          <w:tcPr>
            <w:tcW w:w="1756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D8E241C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毕业要求 1：具备国际化视野，客观辩证看待国内外金融发展模式，理性借鉴海外经验</w:t>
            </w:r>
          </w:p>
        </w:tc>
      </w:tr>
      <w:tr w:rsidR="0047334E" w:rsidRPr="00DD2BA8" w14:paraId="1843C3B5" w14:textId="77777777" w:rsidTr="00DD2BA8">
        <w:tc>
          <w:tcPr>
            <w:tcW w:w="0" w:type="auto"/>
            <w:vMerge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674A472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3D58F05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3.3</w:t>
            </w:r>
          </w:p>
        </w:tc>
        <w:tc>
          <w:tcPr>
            <w:tcW w:w="2286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2DC71FB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第十四 — 十七章文献梳理、课程论文写作、课堂学术交流</w:t>
            </w:r>
          </w:p>
        </w:tc>
        <w:tc>
          <w:tcPr>
            <w:tcW w:w="1756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E0D88BE" w14:textId="77777777" w:rsidR="0047334E" w:rsidRPr="00DD2BA8" w:rsidRDefault="0047334E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毕业要求 1：恪守学术诚信与职业伦理，严谨规范开展经济研究，具备社会服务意识</w:t>
            </w:r>
          </w:p>
        </w:tc>
      </w:tr>
    </w:tbl>
    <w:p w14:paraId="3EC11300" w14:textId="77B37B20" w:rsidR="00EE0119" w:rsidRDefault="008472F1">
      <w:pPr>
        <w:spacing w:beforeLines="50" w:before="156" w:afterLines="50" w:after="156"/>
        <w:ind w:firstLineChars="200" w:firstLine="562"/>
        <w:rPr>
          <w:rFonts w:ascii="黑体" w:eastAsia="黑体" w:hAnsi="黑体" w:hint="eastAsia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  <w:r w:rsidR="00DD2BA8">
        <w:rPr>
          <w:rFonts w:ascii="宋体" w:eastAsia="宋体" w:hAnsi="宋体" w:hint="eastAsia"/>
          <w:szCs w:val="21"/>
        </w:rPr>
        <w:t xml:space="preserve"> </w:t>
      </w:r>
    </w:p>
    <w:p w14:paraId="00BA1E40" w14:textId="77777777" w:rsidR="00DD2BA8" w:rsidRPr="00DD2BA8" w:rsidRDefault="00DD2BA8" w:rsidP="00DD2BA8">
      <w:pPr>
        <w:widowControl/>
        <w:spacing w:line="360" w:lineRule="atLeast"/>
        <w:jc w:val="left"/>
        <w:outlineLvl w:val="2"/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第一章</w:t>
      </w: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 xml:space="preserve"> </w:t>
      </w: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科技金融导论</w:t>
      </w:r>
    </w:p>
    <w:p w14:paraId="7F271CA4" w14:textId="77777777" w:rsidR="00DD2BA8" w:rsidRPr="00DD2BA8" w:rsidRDefault="00DD2BA8" w:rsidP="00DD2BA8">
      <w:pPr>
        <w:widowControl/>
        <w:numPr>
          <w:ilvl w:val="0"/>
          <w:numId w:val="1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教学目标</w:t>
      </w:r>
    </w:p>
    <w:p w14:paraId="1A82C3E8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）清晰界定科技金融官方定义、发展背景与时代内涵，理解科技金融与传统产业金融的核心区别；</w:t>
      </w:r>
    </w:p>
    <w:p w14:paraId="25A251C2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）完整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掌握科创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企业生命周期四阶段划分标准，识别各阶段企业技术特征、现金流、风险水平；</w:t>
      </w:r>
    </w:p>
    <w:p w14:paraId="5F2734F9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）精准区分种子期、初创期、成长期、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成熟期科创企业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差异化融资约束，匹配适配金融服务类型；</w:t>
      </w:r>
    </w:p>
    <w:p w14:paraId="7E2828D1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）建立课程整体知识框架，理解本课程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“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机构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— 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模式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— 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政策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— 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实证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” 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四大模块逻辑关系。</w:t>
      </w:r>
    </w:p>
    <w:p w14:paraId="65B2DD7F" w14:textId="77777777" w:rsidR="00DD2BA8" w:rsidRPr="00DD2BA8" w:rsidRDefault="00DD2BA8" w:rsidP="00DD2BA8">
      <w:pPr>
        <w:widowControl/>
        <w:numPr>
          <w:ilvl w:val="0"/>
          <w:numId w:val="1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教学重难点</w:t>
      </w:r>
    </w:p>
    <w:p w14:paraId="19E84FD8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）重点：科技金融核心概念界定、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科创企业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生命周期各阶段融资需求特征；</w:t>
      </w:r>
    </w:p>
    <w:p w14:paraId="004BCADE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）难点：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科创企业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轻资产、高不确定性、长回报周期带来的融资约束底层形成逻辑。</w:t>
      </w:r>
    </w:p>
    <w:p w14:paraId="76B25F5E" w14:textId="77777777" w:rsidR="00DD2BA8" w:rsidRPr="00DD2BA8" w:rsidRDefault="00DD2BA8" w:rsidP="00DD2BA8">
      <w:pPr>
        <w:widowControl/>
        <w:numPr>
          <w:ilvl w:val="0"/>
          <w:numId w:val="1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教学内容</w:t>
      </w:r>
    </w:p>
    <w:p w14:paraId="3401863F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）科技金融起源、政策演进与时代内涵，区分广义、狭义科技金融；</w:t>
      </w:r>
    </w:p>
    <w:p w14:paraId="3987F2BB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）科技创新与产业升级、新质生产力的内在关联，科技金融战略定位；</w:t>
      </w:r>
    </w:p>
    <w:p w14:paraId="2F77D397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科创企业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生命周期划分标准：种子期、初创期、成长期、成熟期；</w:t>
      </w:r>
    </w:p>
    <w:p w14:paraId="22FD11A9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）各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阶段科创企业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技术风险、市场风险、财务风险特征梳理；</w:t>
      </w:r>
    </w:p>
    <w:p w14:paraId="619B5703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5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）不同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生命周期科创企业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资金缺口、融资渠道、融资成本约束分析；</w:t>
      </w:r>
    </w:p>
    <w:p w14:paraId="1F65E708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6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）各阶段适配金融工具：自有资金、天使投资、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VC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、银行信贷、债券、股权上市；</w:t>
      </w:r>
    </w:p>
    <w:p w14:paraId="235CE8B0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7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）课程整体框架介绍，后续章节学习逻辑与学习任务说明。</w:t>
      </w:r>
    </w:p>
    <w:p w14:paraId="3E57660E" w14:textId="77777777" w:rsidR="00DD2BA8" w:rsidRPr="00DD2BA8" w:rsidRDefault="00DD2BA8" w:rsidP="00DD2BA8">
      <w:pPr>
        <w:widowControl/>
        <w:numPr>
          <w:ilvl w:val="0"/>
          <w:numId w:val="1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教学方法</w:t>
      </w:r>
    </w:p>
    <w:p w14:paraId="39F2F0D1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课堂讲授、小组简短讨论、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科创企业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成长案例分析。</w:t>
      </w:r>
    </w:p>
    <w:p w14:paraId="380D5193" w14:textId="77777777" w:rsidR="00DD2BA8" w:rsidRPr="00DD2BA8" w:rsidRDefault="00DD2BA8" w:rsidP="00DD2BA8">
      <w:pPr>
        <w:widowControl/>
        <w:numPr>
          <w:ilvl w:val="0"/>
          <w:numId w:val="1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教学评价</w:t>
      </w:r>
    </w:p>
    <w:p w14:paraId="71FF5176" w14:textId="3B878458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lastRenderedPageBreak/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）作业：选取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一家科创上市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公司，梳理其从初创到上市全周期融资渠道，撰写分析短文；</w:t>
      </w:r>
    </w:p>
    <w:p w14:paraId="6AE50CA2" w14:textId="484430DB" w:rsid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）课堂评价：随机提问，区分不同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阶段科创企业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融资约束差异，现场作答打分。</w:t>
      </w:r>
    </w:p>
    <w:p w14:paraId="7B132A01" w14:textId="77777777" w:rsidR="0047334E" w:rsidRPr="00DD2BA8" w:rsidRDefault="0047334E" w:rsidP="00DD2BA8">
      <w:pPr>
        <w:widowControl/>
        <w:spacing w:line="360" w:lineRule="atLeast"/>
        <w:ind w:left="720"/>
        <w:jc w:val="left"/>
        <w:rPr>
          <w:rFonts w:ascii="Arial" w:eastAsia="宋体" w:hAnsi="Arial" w:cs="Arial" w:hint="eastAsia"/>
          <w:color w:val="000000"/>
          <w:kern w:val="0"/>
          <w:sz w:val="24"/>
          <w:szCs w:val="24"/>
        </w:rPr>
      </w:pPr>
    </w:p>
    <w:p w14:paraId="70228AED" w14:textId="77777777" w:rsidR="00DD2BA8" w:rsidRPr="00DD2BA8" w:rsidRDefault="00DD2BA8" w:rsidP="00DD2BA8">
      <w:pPr>
        <w:widowControl/>
        <w:spacing w:line="360" w:lineRule="atLeast"/>
        <w:jc w:val="left"/>
        <w:outlineLvl w:val="2"/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第二章</w:t>
      </w: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 xml:space="preserve"> </w:t>
      </w: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银行科技金融业务（大型商业银行和全国股份制商业银行）</w:t>
      </w:r>
    </w:p>
    <w:p w14:paraId="78388B79" w14:textId="77777777" w:rsidR="00DD2BA8" w:rsidRPr="00DD2BA8" w:rsidRDefault="00DD2BA8" w:rsidP="00DD2BA8">
      <w:pPr>
        <w:widowControl/>
        <w:numPr>
          <w:ilvl w:val="0"/>
          <w:numId w:val="2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教学目标</w:t>
      </w:r>
    </w:p>
    <w:p w14:paraId="2C4B9805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）掌握国有六大行、全国股份制银行科技金融组织架构、特色信贷产品体系；</w:t>
      </w:r>
    </w:p>
    <w:p w14:paraId="6B13C36B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）理解两类银行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服务科创企业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的差异化竞争定位、客户分层标准；</w:t>
      </w:r>
    </w:p>
    <w:p w14:paraId="703CC446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）识别国有大行、股份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行开展科创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信贷面临的风控、考核、成本三大核心困境；</w:t>
      </w:r>
    </w:p>
    <w:p w14:paraId="66429A8D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）能够结合银行经营实际，从产品、风控、考核机制三方面设计业务创新对策。</w:t>
      </w:r>
    </w:p>
    <w:p w14:paraId="24300D6F" w14:textId="77777777" w:rsidR="00DD2BA8" w:rsidRPr="00DD2BA8" w:rsidRDefault="00DD2BA8" w:rsidP="00DD2BA8">
      <w:pPr>
        <w:widowControl/>
        <w:numPr>
          <w:ilvl w:val="0"/>
          <w:numId w:val="2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教学重难点</w:t>
      </w:r>
    </w:p>
    <w:p w14:paraId="6280189D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）重点：国有大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行普惠科创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信贷、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股分行特色科创贷产品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运作模式；</w:t>
      </w:r>
    </w:p>
    <w:p w14:paraId="673D2F33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）难点：银行传统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信贷风控体系与科创企业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高风险、无抵押特征的矛盾化解路径。</w:t>
      </w:r>
    </w:p>
    <w:p w14:paraId="3148B482" w14:textId="77777777" w:rsidR="00DD2BA8" w:rsidRPr="00DD2BA8" w:rsidRDefault="00DD2BA8" w:rsidP="00DD2BA8">
      <w:pPr>
        <w:widowControl/>
        <w:numPr>
          <w:ilvl w:val="0"/>
          <w:numId w:val="2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教学内容</w:t>
      </w:r>
    </w:p>
    <w:p w14:paraId="4D41B82A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）大型商业银行科技金融事业部、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科创支行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组织布局模式；</w:t>
      </w:r>
    </w:p>
    <w:p w14:paraId="6D431466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）国有大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行普惠科创贷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、科技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e 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贷、人才贷等标准化信贷产品业务流程；</w:t>
      </w:r>
    </w:p>
    <w:p w14:paraId="41727189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）全国股份制银行差异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化科创金融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布局：供应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链科创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金融、专精特新专项贷；</w:t>
      </w:r>
    </w:p>
    <w:p w14:paraId="5E7A5E93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）两类银行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科创金融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客户分层标准：专精特新、高新技术企业、科技型中小企业；</w:t>
      </w:r>
    </w:p>
    <w:p w14:paraId="178B0406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5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）业务发展困境：风险缓释工具不足、不良考核压力大、信贷期限错配、尽职免责机制不完善；</w:t>
      </w:r>
    </w:p>
    <w:p w14:paraId="4B260CC2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6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）业务创新优化路径：专项风险补偿池、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中长期科创信贷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、专属绩效考核体系、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数字化风控模型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搭建。</w:t>
      </w:r>
    </w:p>
    <w:p w14:paraId="0DC43942" w14:textId="77777777" w:rsidR="00DD2BA8" w:rsidRPr="00DD2BA8" w:rsidRDefault="00DD2BA8" w:rsidP="00DD2BA8">
      <w:pPr>
        <w:widowControl/>
        <w:numPr>
          <w:ilvl w:val="0"/>
          <w:numId w:val="2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教学方法</w:t>
      </w:r>
    </w:p>
    <w:p w14:paraId="3BD55718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理论讲授、头部银行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科创金融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业务案例拆解、分组讨论。</w:t>
      </w:r>
    </w:p>
    <w:p w14:paraId="027AFD74" w14:textId="77777777" w:rsidR="00DD2BA8" w:rsidRPr="00DD2BA8" w:rsidRDefault="00DD2BA8" w:rsidP="00DD2BA8">
      <w:pPr>
        <w:widowControl/>
        <w:numPr>
          <w:ilvl w:val="0"/>
          <w:numId w:val="2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教学评价</w:t>
      </w:r>
    </w:p>
    <w:p w14:paraId="4359F46D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）课堂任务：分组梳理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1 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家国有大行、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1 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家股份制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银行科创信贷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产品清单，对比差异；</w:t>
      </w:r>
    </w:p>
    <w:p w14:paraId="6D02D6A9" w14:textId="7B5F5C5A" w:rsid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）书面作业：针对国有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银行科创信贷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不良考核痛点，提出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3 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条可落地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创新对策。</w:t>
      </w:r>
    </w:p>
    <w:p w14:paraId="1466D69E" w14:textId="77777777" w:rsidR="0047334E" w:rsidRPr="00DD2BA8" w:rsidRDefault="0047334E" w:rsidP="00DD2BA8">
      <w:pPr>
        <w:widowControl/>
        <w:spacing w:line="360" w:lineRule="atLeast"/>
        <w:ind w:left="720"/>
        <w:jc w:val="left"/>
        <w:rPr>
          <w:rFonts w:ascii="Arial" w:eastAsia="宋体" w:hAnsi="Arial" w:cs="Arial" w:hint="eastAsia"/>
          <w:color w:val="000000"/>
          <w:kern w:val="0"/>
          <w:sz w:val="24"/>
          <w:szCs w:val="24"/>
        </w:rPr>
      </w:pPr>
    </w:p>
    <w:p w14:paraId="20F1F2CE" w14:textId="77777777" w:rsidR="00DD2BA8" w:rsidRPr="00DD2BA8" w:rsidRDefault="00DD2BA8" w:rsidP="00DD2BA8">
      <w:pPr>
        <w:widowControl/>
        <w:spacing w:line="360" w:lineRule="atLeast"/>
        <w:jc w:val="left"/>
        <w:outlineLvl w:val="2"/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lastRenderedPageBreak/>
        <w:t>第三章</w:t>
      </w: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 xml:space="preserve"> </w:t>
      </w: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银行科技金融业务（城市商业银行和农村商业银行）</w:t>
      </w:r>
    </w:p>
    <w:p w14:paraId="7CFC8167" w14:textId="77777777" w:rsidR="00DD2BA8" w:rsidRPr="00DD2BA8" w:rsidRDefault="00DD2BA8" w:rsidP="00DD2BA8">
      <w:pPr>
        <w:widowControl/>
        <w:numPr>
          <w:ilvl w:val="0"/>
          <w:numId w:val="3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教学目标</w:t>
      </w:r>
    </w:p>
    <w:p w14:paraId="7DFD51F0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）掌握城商行、农商行依托本地产业集群开展科技金融的本地化业务模式；</w:t>
      </w:r>
    </w:p>
    <w:p w14:paraId="7A3D5866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）厘清中小区域性银行服务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科创小微企业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的资源优势与天然短板；</w:t>
      </w:r>
    </w:p>
    <w:p w14:paraId="1E7536C5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）识别城商行、农商行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开展科创金融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在资本规模、风控、客户资源层面的现实困境；</w:t>
      </w:r>
    </w:p>
    <w:p w14:paraId="11C2E4D5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）结合区域产业特色，设计本地化、差异化中小银行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科创金融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创新方案。</w:t>
      </w:r>
    </w:p>
    <w:p w14:paraId="7CD17ADE" w14:textId="77777777" w:rsidR="00DD2BA8" w:rsidRPr="00DD2BA8" w:rsidRDefault="00DD2BA8" w:rsidP="00DD2BA8">
      <w:pPr>
        <w:widowControl/>
        <w:numPr>
          <w:ilvl w:val="0"/>
          <w:numId w:val="3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教学重难点</w:t>
      </w:r>
    </w:p>
    <w:p w14:paraId="0B639F65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）重点：地方中小银行产业集群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配套科创信贷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、园区批量授信模式；</w:t>
      </w:r>
    </w:p>
    <w:p w14:paraId="07E6AC34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）难点：中小银行资本充足率约束、不良风险承受能力不足对科创业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务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的限制。</w:t>
      </w:r>
    </w:p>
    <w:p w14:paraId="3768F772" w14:textId="77777777" w:rsidR="00DD2BA8" w:rsidRPr="00DD2BA8" w:rsidRDefault="00DD2BA8" w:rsidP="00DD2BA8">
      <w:pPr>
        <w:widowControl/>
        <w:numPr>
          <w:ilvl w:val="0"/>
          <w:numId w:val="3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教学内容</w:t>
      </w:r>
    </w:p>
    <w:p w14:paraId="50E99EDD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）城商行、农商行服务本地园区、专精特新小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微企业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定位；</w:t>
      </w:r>
    </w:p>
    <w:p w14:paraId="2D8064F2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）区域性银行特色产品：园区贷、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科创信用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贷、产业链上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下游科创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批量授信；</w:t>
      </w:r>
    </w:p>
    <w:p w14:paraId="31AD5788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）中小银行开展科技金融天然优势：本地政企资源、下沉服务、审批流程简化；</w:t>
      </w:r>
    </w:p>
    <w:p w14:paraId="6203B80C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）核心发展困境：资本金规模有限、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风控人才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不足、跨区域展业受限、抵押物不足；</w:t>
      </w:r>
    </w:p>
    <w:p w14:paraId="43B894AD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5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）本地化创新路径：联合地方政府设立风险补偿基金、与创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投机构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合作、聚焦细分特色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产业科创金融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。</w:t>
      </w:r>
    </w:p>
    <w:p w14:paraId="1B2C9567" w14:textId="77777777" w:rsidR="00DD2BA8" w:rsidRPr="00DD2BA8" w:rsidRDefault="00DD2BA8" w:rsidP="00DD2BA8">
      <w:pPr>
        <w:widowControl/>
        <w:numPr>
          <w:ilvl w:val="0"/>
          <w:numId w:val="3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教学方法</w:t>
      </w:r>
    </w:p>
    <w:p w14:paraId="186C611E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讲授、区域农商行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科创金融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真实案例对比、课堂观点分享。</w:t>
      </w:r>
    </w:p>
    <w:p w14:paraId="10D6876E" w14:textId="77777777" w:rsidR="00DD2BA8" w:rsidRPr="00DD2BA8" w:rsidRDefault="00DD2BA8" w:rsidP="00DD2BA8">
      <w:pPr>
        <w:widowControl/>
        <w:numPr>
          <w:ilvl w:val="0"/>
          <w:numId w:val="3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教学评价</w:t>
      </w:r>
    </w:p>
    <w:p w14:paraId="11163E09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）随堂思考：以苏州本地城商行为例，分析其服务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本地科创企业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的优势与短板；</w:t>
      </w:r>
    </w:p>
    <w:p w14:paraId="1D56A627" w14:textId="6AC34707" w:rsid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）作业：搜集一家地方农商行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科创金融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政策，撰写优化建议。</w:t>
      </w:r>
    </w:p>
    <w:p w14:paraId="6088CE4D" w14:textId="77777777" w:rsidR="0047334E" w:rsidRPr="00DD2BA8" w:rsidRDefault="0047334E" w:rsidP="00DD2BA8">
      <w:pPr>
        <w:widowControl/>
        <w:spacing w:line="360" w:lineRule="atLeast"/>
        <w:ind w:left="720"/>
        <w:jc w:val="left"/>
        <w:rPr>
          <w:rFonts w:ascii="Arial" w:eastAsia="宋体" w:hAnsi="Arial" w:cs="Arial" w:hint="eastAsia"/>
          <w:color w:val="000000"/>
          <w:kern w:val="0"/>
          <w:sz w:val="24"/>
          <w:szCs w:val="24"/>
        </w:rPr>
      </w:pPr>
    </w:p>
    <w:p w14:paraId="2030F991" w14:textId="77777777" w:rsidR="00DD2BA8" w:rsidRPr="00DD2BA8" w:rsidRDefault="00DD2BA8" w:rsidP="00DD2BA8">
      <w:pPr>
        <w:widowControl/>
        <w:spacing w:line="360" w:lineRule="atLeast"/>
        <w:jc w:val="left"/>
        <w:outlineLvl w:val="2"/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第四章</w:t>
      </w: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 xml:space="preserve"> </w:t>
      </w: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保险机构科技金融业务</w:t>
      </w:r>
    </w:p>
    <w:p w14:paraId="11E2E986" w14:textId="77777777" w:rsidR="00DD2BA8" w:rsidRPr="00DD2BA8" w:rsidRDefault="00DD2BA8" w:rsidP="00DD2BA8">
      <w:pPr>
        <w:widowControl/>
        <w:numPr>
          <w:ilvl w:val="0"/>
          <w:numId w:val="4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教学目标</w:t>
      </w:r>
    </w:p>
    <w:p w14:paraId="492575D9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）系统掌握科技保险、首台（套）重大技术装备保险、知识产权保险、研发责任险等保险科创业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务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完整模式；</w:t>
      </w:r>
    </w:p>
    <w:p w14:paraId="3D26DA34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）理解保险机构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覆盖科创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企业研发、生产、转化全链条风险保障逻辑；</w:t>
      </w:r>
    </w:p>
    <w:p w14:paraId="168DC49A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）识别保险机构开展科技金融面临的风险定价、理赔、市场需求不足等发展瓶颈；</w:t>
      </w:r>
    </w:p>
    <w:p w14:paraId="57BBF4E7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lastRenderedPageBreak/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）从产品设计、风险分担、政企联动角度设计科技保险创新方案。</w:t>
      </w:r>
    </w:p>
    <w:p w14:paraId="60AF1B28" w14:textId="77777777" w:rsidR="00DD2BA8" w:rsidRPr="00DD2BA8" w:rsidRDefault="00DD2BA8" w:rsidP="00DD2BA8">
      <w:pPr>
        <w:widowControl/>
        <w:numPr>
          <w:ilvl w:val="0"/>
          <w:numId w:val="4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教学重难点</w:t>
      </w:r>
    </w:p>
    <w:p w14:paraId="38B1B42F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）重点：首台套保险、知识产权质押配套保险业务运作流程；</w:t>
      </w:r>
    </w:p>
    <w:p w14:paraId="145A4312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）难点：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科创研发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风险不可量化、损失难以评估带来的保险定价困境。</w:t>
      </w:r>
    </w:p>
    <w:p w14:paraId="65CBD4C4" w14:textId="77777777" w:rsidR="00DD2BA8" w:rsidRPr="00DD2BA8" w:rsidRDefault="00DD2BA8" w:rsidP="00DD2BA8">
      <w:pPr>
        <w:widowControl/>
        <w:numPr>
          <w:ilvl w:val="0"/>
          <w:numId w:val="4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教学内容</w:t>
      </w:r>
    </w:p>
    <w:p w14:paraId="57AE4B21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）保险支持科技创新全链条业务分类：研发类保险、生产转化类保险、知识产权保险；</w:t>
      </w:r>
    </w:p>
    <w:p w14:paraId="5485085B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）首台（套）重大技术装备保险保障范围、保费补贴政策、理赔流程；</w:t>
      </w:r>
    </w:p>
    <w:p w14:paraId="0E9E5CF5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）知识产权侵权责任险、质押保证保险业务模式；</w:t>
      </w:r>
    </w:p>
    <w:p w14:paraId="6C60EAEF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）保险机构参与科技金融盈利逻辑与风险承担机制；</w:t>
      </w:r>
    </w:p>
    <w:p w14:paraId="5D21BB0C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5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）行业发展困境：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科创风险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历史数据缺失、风险定价难、企业投保意愿低、理赔认定复杂；</w:t>
      </w:r>
    </w:p>
    <w:p w14:paraId="7211AEAC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6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）创新对策：政企联合保费补贴、共保体机制、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科创风险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数据库搭建、保险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+ 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信贷联动产品。</w:t>
      </w:r>
    </w:p>
    <w:p w14:paraId="2B66EB3B" w14:textId="77777777" w:rsidR="00DD2BA8" w:rsidRPr="00DD2BA8" w:rsidRDefault="00DD2BA8" w:rsidP="00DD2BA8">
      <w:pPr>
        <w:widowControl/>
        <w:numPr>
          <w:ilvl w:val="0"/>
          <w:numId w:val="4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教学方法</w:t>
      </w:r>
    </w:p>
    <w:p w14:paraId="265AFBE5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理论讲授、政策文件解读、科技保险典型案例分析。</w:t>
      </w:r>
    </w:p>
    <w:p w14:paraId="0B7E4248" w14:textId="77777777" w:rsidR="00DD2BA8" w:rsidRPr="00DD2BA8" w:rsidRDefault="00DD2BA8" w:rsidP="00DD2BA8">
      <w:pPr>
        <w:widowControl/>
        <w:numPr>
          <w:ilvl w:val="0"/>
          <w:numId w:val="4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教学评价</w:t>
      </w:r>
    </w:p>
    <w:p w14:paraId="05C17F94" w14:textId="3BC9E34D" w:rsid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书面作业：梳理地方首台套保险扶持政策，分析当前推广难点并提出改进措施。</w:t>
      </w:r>
    </w:p>
    <w:p w14:paraId="4B21CD06" w14:textId="77777777" w:rsidR="0047334E" w:rsidRPr="00DD2BA8" w:rsidRDefault="0047334E" w:rsidP="00DD2BA8">
      <w:pPr>
        <w:widowControl/>
        <w:spacing w:line="360" w:lineRule="atLeast"/>
        <w:ind w:left="720"/>
        <w:jc w:val="left"/>
        <w:rPr>
          <w:rFonts w:ascii="Arial" w:eastAsia="宋体" w:hAnsi="Arial" w:cs="Arial" w:hint="eastAsia"/>
          <w:color w:val="000000"/>
          <w:kern w:val="0"/>
          <w:sz w:val="24"/>
          <w:szCs w:val="24"/>
        </w:rPr>
      </w:pPr>
    </w:p>
    <w:p w14:paraId="6B4805D0" w14:textId="77777777" w:rsidR="00DD2BA8" w:rsidRPr="00DD2BA8" w:rsidRDefault="00DD2BA8" w:rsidP="00DD2BA8">
      <w:pPr>
        <w:widowControl/>
        <w:spacing w:line="360" w:lineRule="atLeast"/>
        <w:jc w:val="left"/>
        <w:outlineLvl w:val="2"/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第五章</w:t>
      </w: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 xml:space="preserve"> </w:t>
      </w: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股权投资与科技金融</w:t>
      </w:r>
    </w:p>
    <w:p w14:paraId="4513ED7B" w14:textId="77777777" w:rsidR="00DD2BA8" w:rsidRPr="00DD2BA8" w:rsidRDefault="00DD2BA8" w:rsidP="00DD2BA8">
      <w:pPr>
        <w:widowControl/>
        <w:numPr>
          <w:ilvl w:val="0"/>
          <w:numId w:val="5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教学目标</w:t>
      </w:r>
    </w:p>
    <w:p w14:paraId="288A5756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）掌握天使投资、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VC 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风险投资、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PE 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私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募股权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分层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服务科创企业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全周期投资模式；</w:t>
      </w:r>
    </w:p>
    <w:p w14:paraId="5E4534F0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）完整理解股权投资机构项目筛选、投后赋能、退出三大核心流程；</w:t>
      </w:r>
    </w:p>
    <w:p w14:paraId="200CCBF5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）识别股权投资行业服务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科创存在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的募资周期、退出渠道、估值失真等现实痛点；</w:t>
      </w:r>
    </w:p>
    <w:p w14:paraId="25F937A5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）设计股权投资行业制度、业务机制创新优化对策。</w:t>
      </w:r>
    </w:p>
    <w:p w14:paraId="64D86CE9" w14:textId="77777777" w:rsidR="00DD2BA8" w:rsidRPr="00DD2BA8" w:rsidRDefault="00DD2BA8" w:rsidP="00DD2BA8">
      <w:pPr>
        <w:widowControl/>
        <w:numPr>
          <w:ilvl w:val="0"/>
          <w:numId w:val="5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教学重难点</w:t>
      </w:r>
    </w:p>
    <w:p w14:paraId="5DD71AC8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）重点：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VC/PE 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分阶段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投资科创企业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逻辑、多元化退出渠道；</w:t>
      </w:r>
    </w:p>
    <w:p w14:paraId="202B5954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）难点：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科创轻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资产企业估值难题、一级市场退出渠道约束对投资意愿的抑制。</w:t>
      </w:r>
    </w:p>
    <w:p w14:paraId="3A0EA9DB" w14:textId="77777777" w:rsidR="00DD2BA8" w:rsidRPr="00DD2BA8" w:rsidRDefault="00DD2BA8" w:rsidP="00DD2BA8">
      <w:pPr>
        <w:widowControl/>
        <w:numPr>
          <w:ilvl w:val="0"/>
          <w:numId w:val="5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教学内容</w:t>
      </w:r>
    </w:p>
    <w:p w14:paraId="5F971531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）股权投资分层体系：天使投资（种子期）、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VC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（初创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/ 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成长期）、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PE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（成熟期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Pre-IPO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）；</w:t>
      </w:r>
    </w:p>
    <w:p w14:paraId="4214E273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科创项目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筛选标准：技术壁垒、团队、市场空间、政策赛道；</w:t>
      </w:r>
    </w:p>
    <w:p w14:paraId="364033F7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lastRenderedPageBreak/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）投后赋能内容：产业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链资源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对接、公司治理规范、上市辅导；</w:t>
      </w:r>
    </w:p>
    <w:p w14:paraId="58164A91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）股权投资退出渠道：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IPO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、并购、股权转让、回购、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S 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基金；</w:t>
      </w:r>
    </w:p>
    <w:p w14:paraId="6A379396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5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）行业发展困境：募资难、退出周期长、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科创企业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估值波动大、知识产权权属风险；</w:t>
      </w:r>
    </w:p>
    <w:p w14:paraId="7125C572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6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）创新路径：政府引导基金让利机制、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S 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基金市场培育、股权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+ 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信贷联动模式。</w:t>
      </w:r>
    </w:p>
    <w:p w14:paraId="51148C17" w14:textId="77777777" w:rsidR="00DD2BA8" w:rsidRPr="00DD2BA8" w:rsidRDefault="00DD2BA8" w:rsidP="00DD2BA8">
      <w:pPr>
        <w:widowControl/>
        <w:numPr>
          <w:ilvl w:val="0"/>
          <w:numId w:val="5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教学方法</w:t>
      </w:r>
    </w:p>
    <w:p w14:paraId="1C4F3AEE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讲授、头部创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投机构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投资案例拆解、小组讨论。</w:t>
      </w:r>
    </w:p>
    <w:p w14:paraId="26947782" w14:textId="77777777" w:rsidR="00DD2BA8" w:rsidRPr="00DD2BA8" w:rsidRDefault="00DD2BA8" w:rsidP="00DD2BA8">
      <w:pPr>
        <w:widowControl/>
        <w:numPr>
          <w:ilvl w:val="0"/>
          <w:numId w:val="5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教学评价</w:t>
      </w:r>
    </w:p>
    <w:p w14:paraId="28B96ECD" w14:textId="1B6D4F21" w:rsid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课堂汇报：分组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梳理国内科创引导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基金运作模式，分析对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VC/PE 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的扶持效果。</w:t>
      </w:r>
    </w:p>
    <w:p w14:paraId="4B8155EB" w14:textId="77777777" w:rsidR="0047334E" w:rsidRPr="00DD2BA8" w:rsidRDefault="0047334E" w:rsidP="00DD2BA8">
      <w:pPr>
        <w:widowControl/>
        <w:spacing w:line="360" w:lineRule="atLeast"/>
        <w:ind w:left="720"/>
        <w:jc w:val="left"/>
        <w:rPr>
          <w:rFonts w:ascii="Arial" w:eastAsia="宋体" w:hAnsi="Arial" w:cs="Arial" w:hint="eastAsia"/>
          <w:color w:val="000000"/>
          <w:kern w:val="0"/>
          <w:sz w:val="24"/>
          <w:szCs w:val="24"/>
        </w:rPr>
      </w:pPr>
    </w:p>
    <w:p w14:paraId="6CDC6744" w14:textId="77777777" w:rsidR="00DD2BA8" w:rsidRPr="00DD2BA8" w:rsidRDefault="00DD2BA8" w:rsidP="00DD2BA8">
      <w:pPr>
        <w:widowControl/>
        <w:spacing w:line="360" w:lineRule="atLeast"/>
        <w:jc w:val="left"/>
        <w:outlineLvl w:val="2"/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第六章</w:t>
      </w: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 xml:space="preserve"> </w:t>
      </w: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债券投资与科技金融</w:t>
      </w:r>
    </w:p>
    <w:p w14:paraId="5E728FC4" w14:textId="77777777" w:rsidR="00DD2BA8" w:rsidRPr="00DD2BA8" w:rsidRDefault="00DD2BA8" w:rsidP="00DD2BA8">
      <w:pPr>
        <w:widowControl/>
        <w:numPr>
          <w:ilvl w:val="0"/>
          <w:numId w:val="6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教学目标</w:t>
      </w:r>
    </w:p>
    <w:p w14:paraId="6C0239FA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掌握科创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公司债、绿色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科创债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、专精特新专项债、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园区城投科创配套债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等债券类科技金融业务模式；</w:t>
      </w:r>
    </w:p>
    <w:p w14:paraId="2C771B9D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）理解债券机构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投资科创标的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、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科创企业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发债完整流程与增信机制；</w:t>
      </w:r>
    </w:p>
    <w:p w14:paraId="706B302C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）厘清轻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资产科创企业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发债面临的信用评级弱、担保不足、偿债现金流不稳定等融资障碍；</w:t>
      </w:r>
    </w:p>
    <w:p w14:paraId="5B23F587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）从债券品种、增信体系、政策补贴维度设计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债券市场科创融资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创新方案。</w:t>
      </w:r>
    </w:p>
    <w:p w14:paraId="0D8F2B77" w14:textId="77777777" w:rsidR="00DD2BA8" w:rsidRPr="00DD2BA8" w:rsidRDefault="00DD2BA8" w:rsidP="00DD2BA8">
      <w:pPr>
        <w:widowControl/>
        <w:numPr>
          <w:ilvl w:val="0"/>
          <w:numId w:val="6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教学重难点</w:t>
      </w:r>
    </w:p>
    <w:p w14:paraId="48832B87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）重点：各类科创专项债券发行条件、政府配套支持政策；</w:t>
      </w:r>
    </w:p>
    <w:p w14:paraId="6B29B5D4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）难点：无重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资产科创企业债券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信用增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信机制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设计。</w:t>
      </w:r>
    </w:p>
    <w:p w14:paraId="3A317369" w14:textId="77777777" w:rsidR="00DD2BA8" w:rsidRPr="00DD2BA8" w:rsidRDefault="00DD2BA8" w:rsidP="00DD2BA8">
      <w:pPr>
        <w:widowControl/>
        <w:numPr>
          <w:ilvl w:val="0"/>
          <w:numId w:val="6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教学内容</w:t>
      </w:r>
    </w:p>
    <w:p w14:paraId="1625647B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科创债券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分类：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企业科创专项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债、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绿色科创债券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、专精特新短期融资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券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；</w:t>
      </w:r>
    </w:p>
    <w:p w14:paraId="338C744A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科创企业债券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发行主体准入、信息披露、存续期管理要求；</w:t>
      </w:r>
    </w:p>
    <w:p w14:paraId="2E55F7CD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）债券机构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投资科创标的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风险收益匹配逻辑；</w:t>
      </w:r>
    </w:p>
    <w:p w14:paraId="331040CD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科创企业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发债核心约束：固定资产少、现金流波动大、外部担保稀缺、信用评级偏低；</w:t>
      </w:r>
    </w:p>
    <w:p w14:paraId="1192BD56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5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）创新对策：政府风险缓释担保、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科创债券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贴息、结构化增信工具、高收益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科创债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试点。</w:t>
      </w:r>
    </w:p>
    <w:p w14:paraId="45763CF2" w14:textId="77777777" w:rsidR="00DD2BA8" w:rsidRPr="00DD2BA8" w:rsidRDefault="00DD2BA8" w:rsidP="00DD2BA8">
      <w:pPr>
        <w:widowControl/>
        <w:numPr>
          <w:ilvl w:val="0"/>
          <w:numId w:val="6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教学方法</w:t>
      </w:r>
    </w:p>
    <w:p w14:paraId="640CEC4C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课堂讲授、交易所债券政策文本研读、案例分析。</w:t>
      </w:r>
    </w:p>
    <w:p w14:paraId="5ED21E63" w14:textId="77777777" w:rsidR="00DD2BA8" w:rsidRPr="00DD2BA8" w:rsidRDefault="00DD2BA8" w:rsidP="00DD2BA8">
      <w:pPr>
        <w:widowControl/>
        <w:numPr>
          <w:ilvl w:val="0"/>
          <w:numId w:val="6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教学评价</w:t>
      </w:r>
    </w:p>
    <w:p w14:paraId="3DE4A2B1" w14:textId="39D4AD23" w:rsid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作业：对比普通企业债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与科创专项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债发行规则差异，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分析科创债券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推广难点。</w:t>
      </w:r>
    </w:p>
    <w:p w14:paraId="2F02D9E1" w14:textId="77777777" w:rsidR="0047334E" w:rsidRPr="00DD2BA8" w:rsidRDefault="0047334E" w:rsidP="00DD2BA8">
      <w:pPr>
        <w:widowControl/>
        <w:spacing w:line="360" w:lineRule="atLeast"/>
        <w:ind w:left="720"/>
        <w:jc w:val="left"/>
        <w:rPr>
          <w:rFonts w:ascii="Arial" w:eastAsia="宋体" w:hAnsi="Arial" w:cs="Arial" w:hint="eastAsia"/>
          <w:color w:val="000000"/>
          <w:kern w:val="0"/>
          <w:sz w:val="24"/>
          <w:szCs w:val="24"/>
        </w:rPr>
      </w:pPr>
    </w:p>
    <w:p w14:paraId="07423B44" w14:textId="77777777" w:rsidR="00DD2BA8" w:rsidRPr="00DD2BA8" w:rsidRDefault="00DD2BA8" w:rsidP="00DD2BA8">
      <w:pPr>
        <w:widowControl/>
        <w:spacing w:line="360" w:lineRule="atLeast"/>
        <w:jc w:val="left"/>
        <w:outlineLvl w:val="2"/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第七章</w:t>
      </w: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 xml:space="preserve"> </w:t>
      </w: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证券市场与科技金融</w:t>
      </w:r>
    </w:p>
    <w:p w14:paraId="12E866D0" w14:textId="77777777" w:rsidR="00DD2BA8" w:rsidRPr="00DD2BA8" w:rsidRDefault="00DD2BA8" w:rsidP="00DD2BA8">
      <w:pPr>
        <w:widowControl/>
        <w:numPr>
          <w:ilvl w:val="0"/>
          <w:numId w:val="7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教学目标</w:t>
      </w:r>
    </w:p>
    <w:p w14:paraId="78BCFB7F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）掌握主板、创业板、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科创板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、北交所多层次资本市场分层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服务科创企业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制度定位与上市标准；</w:t>
      </w:r>
    </w:p>
    <w:p w14:paraId="05093159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）理解公募、私募机构投资者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参与科创上市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公司投资、投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研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赋能路径；</w:t>
      </w:r>
    </w:p>
    <w:p w14:paraId="4CB6E0B3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）识别资本市场支持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科创存在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的上市门槛、持续融资、减持约束、估值分化等短板；</w:t>
      </w:r>
    </w:p>
    <w:p w14:paraId="1ED703CD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）提出多层次资本市场制度改革、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科创直接融资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优化创新建议。</w:t>
      </w:r>
    </w:p>
    <w:p w14:paraId="39B9A1F8" w14:textId="77777777" w:rsidR="00DD2BA8" w:rsidRPr="00DD2BA8" w:rsidRDefault="00DD2BA8" w:rsidP="00DD2BA8">
      <w:pPr>
        <w:widowControl/>
        <w:numPr>
          <w:ilvl w:val="0"/>
          <w:numId w:val="7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教学重难点</w:t>
      </w:r>
    </w:p>
    <w:p w14:paraId="21878069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）重点：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科创板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、北交所服务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硬科技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企业差异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化上市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规则；</w:t>
      </w:r>
    </w:p>
    <w:p w14:paraId="66560366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）难点：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中小科创企业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难以达到上市门槛、上市后持续融资渠道不足问题。</w:t>
      </w:r>
    </w:p>
    <w:p w14:paraId="0CCD564C" w14:textId="77777777" w:rsidR="00DD2BA8" w:rsidRPr="00DD2BA8" w:rsidRDefault="00DD2BA8" w:rsidP="00DD2BA8">
      <w:pPr>
        <w:widowControl/>
        <w:numPr>
          <w:ilvl w:val="0"/>
          <w:numId w:val="7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教学内容</w:t>
      </w:r>
    </w:p>
    <w:p w14:paraId="3C7446D9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）多层次资本市场分层定位：主板成熟产业、创业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板成长科创、科创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板硬科技、北交所专精特新；</w:t>
      </w:r>
    </w:p>
    <w:p w14:paraId="53CED73C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科创板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“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硬科技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” 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五大指标、北交所专精特新准入标准解读；</w:t>
      </w:r>
    </w:p>
    <w:p w14:paraId="412401EC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）机构投资者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配置科创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上市公司、产业资本战略投资运作模式；</w:t>
      </w:r>
    </w:p>
    <w:p w14:paraId="1D6A8E82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）资本市场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服务科创现存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困境：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早期科创企业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无法上市、再融资门槛高、股权质押风险、流动性分化；</w:t>
      </w:r>
    </w:p>
    <w:p w14:paraId="1BE9C78D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5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）制度创新方向：降低北交所上市成本、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完善科创再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融资工具、做市商制度优化、中长期资金入市引导。</w:t>
      </w:r>
    </w:p>
    <w:p w14:paraId="72993A25" w14:textId="77777777" w:rsidR="00DD2BA8" w:rsidRPr="00DD2BA8" w:rsidRDefault="00DD2BA8" w:rsidP="00DD2BA8">
      <w:pPr>
        <w:widowControl/>
        <w:numPr>
          <w:ilvl w:val="0"/>
          <w:numId w:val="7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教学方法</w:t>
      </w:r>
    </w:p>
    <w:p w14:paraId="7B589A0B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讲授、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科创板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上市企业案例对比、分组研讨。</w:t>
      </w:r>
    </w:p>
    <w:p w14:paraId="111A9AE6" w14:textId="77777777" w:rsidR="00DD2BA8" w:rsidRPr="00DD2BA8" w:rsidRDefault="00DD2BA8" w:rsidP="00DD2BA8">
      <w:pPr>
        <w:widowControl/>
        <w:numPr>
          <w:ilvl w:val="0"/>
          <w:numId w:val="7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教学评价</w:t>
      </w:r>
    </w:p>
    <w:p w14:paraId="44B5299E" w14:textId="05012A2B" w:rsid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随堂任务：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对比科创板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与北交所上市标准，分析分别适配哪类科创企业。</w:t>
      </w:r>
    </w:p>
    <w:p w14:paraId="18BB5D82" w14:textId="77777777" w:rsidR="0047334E" w:rsidRPr="00DD2BA8" w:rsidRDefault="0047334E" w:rsidP="00DD2BA8">
      <w:pPr>
        <w:widowControl/>
        <w:spacing w:line="360" w:lineRule="atLeast"/>
        <w:ind w:left="720"/>
        <w:jc w:val="left"/>
        <w:rPr>
          <w:rFonts w:ascii="Arial" w:eastAsia="宋体" w:hAnsi="Arial" w:cs="Arial" w:hint="eastAsia"/>
          <w:color w:val="000000"/>
          <w:kern w:val="0"/>
          <w:sz w:val="24"/>
          <w:szCs w:val="24"/>
        </w:rPr>
      </w:pPr>
    </w:p>
    <w:p w14:paraId="750A77D9" w14:textId="77777777" w:rsidR="00DD2BA8" w:rsidRPr="00DD2BA8" w:rsidRDefault="00DD2BA8" w:rsidP="00DD2BA8">
      <w:pPr>
        <w:widowControl/>
        <w:spacing w:line="360" w:lineRule="atLeast"/>
        <w:jc w:val="left"/>
        <w:outlineLvl w:val="2"/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第八章</w:t>
      </w: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 xml:space="preserve"> </w:t>
      </w: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案例研讨</w:t>
      </w: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 xml:space="preserve"> I</w:t>
      </w: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：多元金融机构科技金融综合案例分析</w:t>
      </w:r>
    </w:p>
    <w:p w14:paraId="2DA4BDCA" w14:textId="77777777" w:rsidR="00DD2BA8" w:rsidRPr="00DD2BA8" w:rsidRDefault="00DD2BA8" w:rsidP="00DD2BA8">
      <w:pPr>
        <w:widowControl/>
        <w:numPr>
          <w:ilvl w:val="0"/>
          <w:numId w:val="8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教学目标</w:t>
      </w:r>
    </w:p>
    <w:p w14:paraId="2411AEE6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）整合前七章银行、保险、股权、债券、证券市场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全业态理论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知识，形成跨业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态综合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分析思维；</w:t>
      </w:r>
    </w:p>
    <w:p w14:paraId="556F7017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）能够独立拆解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单家科创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企业全生命周期多元金融服务组合案例；</w:t>
      </w:r>
    </w:p>
    <w:p w14:paraId="2F2C0796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）横向对比不同金融主体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服务科创企业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的优势、短板、适用场景；</w:t>
      </w:r>
    </w:p>
    <w:p w14:paraId="472BC82E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）通过小组协作完成案例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PPT 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汇报，锻炼团队协作、口头表达与综合分析能力。</w:t>
      </w:r>
    </w:p>
    <w:p w14:paraId="75AB5982" w14:textId="77777777" w:rsidR="00DD2BA8" w:rsidRPr="00DD2BA8" w:rsidRDefault="00DD2BA8" w:rsidP="00DD2BA8">
      <w:pPr>
        <w:widowControl/>
        <w:numPr>
          <w:ilvl w:val="0"/>
          <w:numId w:val="8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教学重难点</w:t>
      </w:r>
    </w:p>
    <w:p w14:paraId="4995D766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lastRenderedPageBreak/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）重点：整合多业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态知识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综合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分析科创企业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融资方案；</w:t>
      </w:r>
    </w:p>
    <w:p w14:paraId="1475319C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）难点：根据企业发展阶段匹配最优金融工具组合，识别综合融资方案潜在风险。</w:t>
      </w:r>
    </w:p>
    <w:p w14:paraId="6EFCE112" w14:textId="77777777" w:rsidR="00DD2BA8" w:rsidRPr="00DD2BA8" w:rsidRDefault="00DD2BA8" w:rsidP="00DD2BA8">
      <w:pPr>
        <w:widowControl/>
        <w:numPr>
          <w:ilvl w:val="0"/>
          <w:numId w:val="8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教学内容</w:t>
      </w:r>
    </w:p>
    <w:p w14:paraId="7653609A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）分组分配典型案例：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硬科技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制造业企业、专精特新小微企业、生物医药初创企业；</w:t>
      </w:r>
    </w:p>
    <w:p w14:paraId="77ADF7E4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）案例拆解框架：企业发展阶段、融资需求、银行信贷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/ 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保险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/ 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股权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/ 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债券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/ 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上市工具组合；</w:t>
      </w:r>
    </w:p>
    <w:p w14:paraId="680BE115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）各组分析现有融资方案存在的约束、风险、优化空间；</w:t>
      </w:r>
    </w:p>
    <w:p w14:paraId="2AC6DB31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）课堂分组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PPT 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汇报，师生互评，教师统一梳理跨业态对比总结；</w:t>
      </w:r>
    </w:p>
    <w:p w14:paraId="29D3A43E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5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）归纳不同金融机构协同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服务科创企业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的可行组合模式。</w:t>
      </w:r>
    </w:p>
    <w:p w14:paraId="3750B644" w14:textId="77777777" w:rsidR="00DD2BA8" w:rsidRPr="00DD2BA8" w:rsidRDefault="00DD2BA8" w:rsidP="00DD2BA8">
      <w:pPr>
        <w:widowControl/>
        <w:numPr>
          <w:ilvl w:val="0"/>
          <w:numId w:val="8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教学方法</w:t>
      </w:r>
    </w:p>
    <w:p w14:paraId="2E6D1D14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分组研讨、案例汇报、师生互评、集中点评。</w:t>
      </w:r>
    </w:p>
    <w:p w14:paraId="2B0161F5" w14:textId="77777777" w:rsidR="00DD2BA8" w:rsidRPr="00DD2BA8" w:rsidRDefault="00DD2BA8" w:rsidP="00DD2BA8">
      <w:pPr>
        <w:widowControl/>
        <w:numPr>
          <w:ilvl w:val="0"/>
          <w:numId w:val="8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教学评价</w:t>
      </w:r>
    </w:p>
    <w:p w14:paraId="6F17B7BD" w14:textId="66FF0C4E" w:rsid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小组案例汇报成绩（包含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PPT 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完整度、分析逻辑、课堂表达、方案合理性）。</w:t>
      </w:r>
    </w:p>
    <w:p w14:paraId="6188027F" w14:textId="77777777" w:rsidR="0047334E" w:rsidRPr="00DD2BA8" w:rsidRDefault="0047334E" w:rsidP="00DD2BA8">
      <w:pPr>
        <w:widowControl/>
        <w:spacing w:line="360" w:lineRule="atLeast"/>
        <w:ind w:left="720"/>
        <w:jc w:val="left"/>
        <w:rPr>
          <w:rFonts w:ascii="Arial" w:eastAsia="宋体" w:hAnsi="Arial" w:cs="Arial" w:hint="eastAsia"/>
          <w:color w:val="000000"/>
          <w:kern w:val="0"/>
          <w:sz w:val="24"/>
          <w:szCs w:val="24"/>
        </w:rPr>
      </w:pPr>
    </w:p>
    <w:p w14:paraId="7BF0AF4A" w14:textId="77777777" w:rsidR="00DD2BA8" w:rsidRPr="00DD2BA8" w:rsidRDefault="00DD2BA8" w:rsidP="00DD2BA8">
      <w:pPr>
        <w:widowControl/>
        <w:spacing w:line="360" w:lineRule="atLeast"/>
        <w:jc w:val="left"/>
        <w:outlineLvl w:val="2"/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第九章</w:t>
      </w: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 xml:space="preserve"> </w:t>
      </w: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科技金融模式创新（投贷联动）</w:t>
      </w:r>
    </w:p>
    <w:p w14:paraId="5B819DCC" w14:textId="77777777" w:rsidR="00DD2BA8" w:rsidRPr="00DD2BA8" w:rsidRDefault="00DD2BA8" w:rsidP="00DD2BA8">
      <w:pPr>
        <w:widowControl/>
        <w:numPr>
          <w:ilvl w:val="0"/>
          <w:numId w:val="9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教学目标</w:t>
      </w:r>
    </w:p>
    <w:p w14:paraId="168F74F4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）掌握内部投贷联动、外部投贷联动两种主流合作模式完整运作流程、政策边界；</w:t>
      </w:r>
    </w:p>
    <w:p w14:paraId="18865FF4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）厘清银行、股权投资基金、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科创企业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三方权责、风险收益分配机制；</w:t>
      </w:r>
    </w:p>
    <w:p w14:paraId="761BC6AA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）识别投贷联动业务落地过程中风险分担、收益分成、监管约束等多方矛盾；</w:t>
      </w:r>
    </w:p>
    <w:p w14:paraId="22A15C59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）从机制设计、监管配套、产品设计层面提出投贷联动业务优化对策。</w:t>
      </w:r>
    </w:p>
    <w:p w14:paraId="23608E16" w14:textId="77777777" w:rsidR="00DD2BA8" w:rsidRPr="00DD2BA8" w:rsidRDefault="00DD2BA8" w:rsidP="00DD2BA8">
      <w:pPr>
        <w:widowControl/>
        <w:numPr>
          <w:ilvl w:val="0"/>
          <w:numId w:val="9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教学重难点</w:t>
      </w:r>
    </w:p>
    <w:p w14:paraId="4A37ADF8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）重点：内外投贷联动模式运作逻辑、参与主体权责划分；</w:t>
      </w:r>
    </w:p>
    <w:p w14:paraId="5519E3FA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）难点：银行低风险偏好与创投高风险高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收益收益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分配冲突的协调机制。</w:t>
      </w:r>
    </w:p>
    <w:p w14:paraId="5D4BC257" w14:textId="77777777" w:rsidR="00DD2BA8" w:rsidRPr="00DD2BA8" w:rsidRDefault="00DD2BA8" w:rsidP="00DD2BA8">
      <w:pPr>
        <w:widowControl/>
        <w:numPr>
          <w:ilvl w:val="0"/>
          <w:numId w:val="9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教学内容</w:t>
      </w:r>
    </w:p>
    <w:p w14:paraId="3E6B5940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）投贷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联动出台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政策背景、核心目标、试点机构范围；</w:t>
      </w:r>
    </w:p>
    <w:p w14:paraId="374BB754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）内部投贷联动：银行集团下设创投子公司协同授信模式；</w:t>
      </w:r>
    </w:p>
    <w:p w14:paraId="6EC4EB81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）外部投贷联动：独立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VC/PE 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与商业银行外部合作授信模式；</w:t>
      </w:r>
    </w:p>
    <w:p w14:paraId="138B937A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）三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方主体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风险承担、收益分成、股权退出协同规则；</w:t>
      </w:r>
    </w:p>
    <w:p w14:paraId="6CA55A1A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5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）业务落地困境：银行股权投资额度限制、风险分担机制缺失、估值分歧、期限错配；</w:t>
      </w:r>
    </w:p>
    <w:p w14:paraId="1E7E8CC9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lastRenderedPageBreak/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6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）创新优化路径：政府风险补偿池、收益分成标准化协议、中长期联动授信、简化股权退出流程。</w:t>
      </w:r>
    </w:p>
    <w:p w14:paraId="77EBBFE0" w14:textId="77777777" w:rsidR="00DD2BA8" w:rsidRPr="00DD2BA8" w:rsidRDefault="00DD2BA8" w:rsidP="00DD2BA8">
      <w:pPr>
        <w:widowControl/>
        <w:numPr>
          <w:ilvl w:val="0"/>
          <w:numId w:val="9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教学方法</w:t>
      </w:r>
    </w:p>
    <w:p w14:paraId="2A2CF1CE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理论讲授、投贷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联动试点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银行案例研讨、政策文本解读。</w:t>
      </w:r>
    </w:p>
    <w:p w14:paraId="19454860" w14:textId="77777777" w:rsidR="00DD2BA8" w:rsidRPr="00DD2BA8" w:rsidRDefault="00DD2BA8" w:rsidP="00DD2BA8">
      <w:pPr>
        <w:widowControl/>
        <w:numPr>
          <w:ilvl w:val="0"/>
          <w:numId w:val="9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教学评价</w:t>
      </w:r>
    </w:p>
    <w:p w14:paraId="11F64ADE" w14:textId="4E536086" w:rsid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书面简答：设计一套外部投贷联动风险收益分配方案，说明如何平衡银行与创投利益。</w:t>
      </w:r>
    </w:p>
    <w:p w14:paraId="6FAAC2D4" w14:textId="77777777" w:rsidR="0047334E" w:rsidRPr="00DD2BA8" w:rsidRDefault="0047334E" w:rsidP="00DD2BA8">
      <w:pPr>
        <w:widowControl/>
        <w:spacing w:line="360" w:lineRule="atLeast"/>
        <w:ind w:left="720"/>
        <w:jc w:val="left"/>
        <w:rPr>
          <w:rFonts w:ascii="Arial" w:eastAsia="宋体" w:hAnsi="Arial" w:cs="Arial" w:hint="eastAsia"/>
          <w:color w:val="000000"/>
          <w:kern w:val="0"/>
          <w:sz w:val="24"/>
          <w:szCs w:val="24"/>
        </w:rPr>
      </w:pPr>
    </w:p>
    <w:p w14:paraId="30A2DEC5" w14:textId="77777777" w:rsidR="00DD2BA8" w:rsidRPr="00DD2BA8" w:rsidRDefault="00DD2BA8" w:rsidP="00DD2BA8">
      <w:pPr>
        <w:widowControl/>
        <w:spacing w:line="360" w:lineRule="atLeast"/>
        <w:jc w:val="left"/>
        <w:outlineLvl w:val="2"/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第十章</w:t>
      </w: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 xml:space="preserve"> </w:t>
      </w: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科技金融模式创新（知识产权质押）</w:t>
      </w:r>
    </w:p>
    <w:p w14:paraId="73490747" w14:textId="77777777" w:rsidR="00DD2BA8" w:rsidRPr="00DD2BA8" w:rsidRDefault="00DD2BA8" w:rsidP="00DD2BA8">
      <w:pPr>
        <w:widowControl/>
        <w:numPr>
          <w:ilvl w:val="0"/>
          <w:numId w:val="10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教学目标</w:t>
      </w:r>
    </w:p>
    <w:p w14:paraId="53A91538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）掌握专利、软件著作权、商标知识产权质押融资全流程参与主体、业务操作步骤；</w:t>
      </w:r>
    </w:p>
    <w:p w14:paraId="189FEAE0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）完整梳理知识产权价值评估、登记备案、质押监管、处置变现全链条现实障碍；</w:t>
      </w:r>
    </w:p>
    <w:p w14:paraId="4A024B92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）理解知识产权质押融资风险传导路径，识别估值、流转、处置三大核心痛点；</w:t>
      </w:r>
    </w:p>
    <w:p w14:paraId="551A02B8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）从评估体系、交易平台、风险分担、产品设计角度搭建知识产权质押创新方案。</w:t>
      </w:r>
    </w:p>
    <w:p w14:paraId="61E72F26" w14:textId="77777777" w:rsidR="00DD2BA8" w:rsidRPr="00DD2BA8" w:rsidRDefault="00DD2BA8" w:rsidP="00DD2BA8">
      <w:pPr>
        <w:widowControl/>
        <w:numPr>
          <w:ilvl w:val="0"/>
          <w:numId w:val="10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教学重难点</w:t>
      </w:r>
    </w:p>
    <w:p w14:paraId="7D08AAA1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）重点：知识产权质押融资完整业务流程、政府配套贴息担保政策；</w:t>
      </w:r>
    </w:p>
    <w:p w14:paraId="5086DCEC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）难点：知识产权价值公允评估、质押资产市场化变现难题。</w:t>
      </w:r>
    </w:p>
    <w:p w14:paraId="60D61C14" w14:textId="77777777" w:rsidR="00DD2BA8" w:rsidRPr="00DD2BA8" w:rsidRDefault="00DD2BA8" w:rsidP="00DD2BA8">
      <w:pPr>
        <w:widowControl/>
        <w:numPr>
          <w:ilvl w:val="0"/>
          <w:numId w:val="10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教学内容</w:t>
      </w:r>
    </w:p>
    <w:p w14:paraId="11001D03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）知识产权质押融资参与主体：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科创企业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、银行、评估机构、知识产权局、担保公司；</w:t>
      </w:r>
    </w:p>
    <w:p w14:paraId="4C65A53A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）发明专利、实用新型、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软著质押准入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条件、登记流程；</w:t>
      </w:r>
    </w:p>
    <w:p w14:paraId="72807131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）知识产权价值主流评估方法：成本法、市场法、收益法适用场景；</w:t>
      </w:r>
    </w:p>
    <w:p w14:paraId="44835DCF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）全链条发展困境：评估机构公信力不足、知识产权交易市场薄弱、违约后处置变现难、贬值风险高；</w:t>
      </w:r>
    </w:p>
    <w:p w14:paraId="7EB2B586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5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）创新对策：统一知识产权评估标准、搭建区域性知识产权交易平台、政府质押风险补偿、知识产权资产证券化试点。</w:t>
      </w:r>
    </w:p>
    <w:p w14:paraId="28EAC207" w14:textId="77777777" w:rsidR="00DD2BA8" w:rsidRPr="00DD2BA8" w:rsidRDefault="00DD2BA8" w:rsidP="00DD2BA8">
      <w:pPr>
        <w:widowControl/>
        <w:numPr>
          <w:ilvl w:val="0"/>
          <w:numId w:val="10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教学方法</w:t>
      </w:r>
    </w:p>
    <w:p w14:paraId="51225332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理论讲授、地方知识产权质押融资案例讲解、小组讨论。</w:t>
      </w:r>
    </w:p>
    <w:p w14:paraId="2CDE7809" w14:textId="77777777" w:rsidR="00DD2BA8" w:rsidRPr="00DD2BA8" w:rsidRDefault="00DD2BA8" w:rsidP="00DD2BA8">
      <w:pPr>
        <w:widowControl/>
        <w:numPr>
          <w:ilvl w:val="0"/>
          <w:numId w:val="10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教学评价</w:t>
      </w:r>
    </w:p>
    <w:p w14:paraId="6DAFC70F" w14:textId="70D014AB" w:rsid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作业：搜集本地知识产权质押扶持政策，分析制约业务大规模推广的核心因素。</w:t>
      </w:r>
    </w:p>
    <w:p w14:paraId="79B5CBAB" w14:textId="77777777" w:rsidR="0047334E" w:rsidRPr="00DD2BA8" w:rsidRDefault="0047334E" w:rsidP="00DD2BA8">
      <w:pPr>
        <w:widowControl/>
        <w:spacing w:line="360" w:lineRule="atLeast"/>
        <w:ind w:left="720"/>
        <w:jc w:val="left"/>
        <w:rPr>
          <w:rFonts w:ascii="Arial" w:eastAsia="宋体" w:hAnsi="Arial" w:cs="Arial" w:hint="eastAsia"/>
          <w:color w:val="000000"/>
          <w:kern w:val="0"/>
          <w:sz w:val="24"/>
          <w:szCs w:val="24"/>
        </w:rPr>
      </w:pPr>
    </w:p>
    <w:p w14:paraId="0B7489D5" w14:textId="77777777" w:rsidR="00DD2BA8" w:rsidRPr="00DD2BA8" w:rsidRDefault="00DD2BA8" w:rsidP="00DD2BA8">
      <w:pPr>
        <w:widowControl/>
        <w:spacing w:line="360" w:lineRule="atLeast"/>
        <w:jc w:val="left"/>
        <w:outlineLvl w:val="2"/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第十一章</w:t>
      </w: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 xml:space="preserve"> </w:t>
      </w: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国内科技金融政策与案例</w:t>
      </w:r>
    </w:p>
    <w:p w14:paraId="10D85BC4" w14:textId="77777777" w:rsidR="00DD2BA8" w:rsidRPr="00DD2BA8" w:rsidRDefault="00DD2BA8" w:rsidP="00DD2BA8">
      <w:pPr>
        <w:widowControl/>
        <w:numPr>
          <w:ilvl w:val="0"/>
          <w:numId w:val="11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教学目标</w:t>
      </w:r>
    </w:p>
    <w:p w14:paraId="57452832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lastRenderedPageBreak/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）系统构建国家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— 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省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— 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市三级科技金融完整政策体系，分类掌握财税补贴、风险补偿、担保贴息、产业基金四大政策工具；</w:t>
      </w:r>
    </w:p>
    <w:p w14:paraId="1323F6A2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）能够运用双重差分、面板回归等实证思路评价科技金融政策实施成效，识别政策异质性效果；</w:t>
      </w:r>
    </w:p>
    <w:p w14:paraId="65B970FA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）梳理各地科技金融落地典型案例，总结政策落地成功与失败关键因素；</w:t>
      </w:r>
    </w:p>
    <w:p w14:paraId="163015A4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）针对现有政策短板，从政策精准性、配套机制、差异化设计角度提出优化完善建议。</w:t>
      </w:r>
    </w:p>
    <w:p w14:paraId="4DBB00DB" w14:textId="77777777" w:rsidR="00DD2BA8" w:rsidRPr="00DD2BA8" w:rsidRDefault="00DD2BA8" w:rsidP="00DD2BA8">
      <w:pPr>
        <w:widowControl/>
        <w:numPr>
          <w:ilvl w:val="0"/>
          <w:numId w:val="11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教学重难点</w:t>
      </w:r>
    </w:p>
    <w:p w14:paraId="1A1CA7F4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）重点：各级政府科技金融政策工具分类、适用企业范围；</w:t>
      </w:r>
    </w:p>
    <w:p w14:paraId="5863FFAD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）难点：科技金融政策效果实证评价思路、内生性问题处理逻辑。</w:t>
      </w:r>
    </w:p>
    <w:p w14:paraId="0F5466FE" w14:textId="77777777" w:rsidR="00DD2BA8" w:rsidRPr="00DD2BA8" w:rsidRDefault="00DD2BA8" w:rsidP="00DD2BA8">
      <w:pPr>
        <w:widowControl/>
        <w:numPr>
          <w:ilvl w:val="0"/>
          <w:numId w:val="11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教学内容</w:t>
      </w:r>
    </w:p>
    <w:p w14:paraId="33FFDB44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）国家级顶层科技金融政策：《关于完善科技金融服务体系的指导意见》等核心文件解读；</w:t>
      </w:r>
    </w:p>
    <w:p w14:paraId="798B93FF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）地方配套政策工具：信贷贴息、风险补偿资金池、政府引导基金、融资担保降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费奖补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；</w:t>
      </w:r>
    </w:p>
    <w:p w14:paraId="7AB984BC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）东中西部不同区域科技金融政策落地典型案例对比；</w:t>
      </w:r>
    </w:p>
    <w:p w14:paraId="3A261E1A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）政策效果评价基础实证思路：政策冲击识别、被解释变量、控制变量选取；</w:t>
      </w:r>
    </w:p>
    <w:p w14:paraId="635DA462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5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）现有政策短板：政策同质化、精准度不足、中小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微科创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企业覆盖有限、政策落地配套不足；</w:t>
      </w:r>
    </w:p>
    <w:p w14:paraId="1A7834BF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6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）政策优化方向：分层差异化政策、延长扶持周期、打通跨部门政策协同机制。</w:t>
      </w:r>
    </w:p>
    <w:p w14:paraId="108C4181" w14:textId="77777777" w:rsidR="00DD2BA8" w:rsidRPr="00DD2BA8" w:rsidRDefault="00DD2BA8" w:rsidP="00DD2BA8">
      <w:pPr>
        <w:widowControl/>
        <w:numPr>
          <w:ilvl w:val="0"/>
          <w:numId w:val="11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教学方法</w:t>
      </w:r>
    </w:p>
    <w:p w14:paraId="6FB9BB97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政策文本研读、案例讲授、计量思路演示。</w:t>
      </w:r>
    </w:p>
    <w:p w14:paraId="435E85DE" w14:textId="77777777" w:rsidR="00DD2BA8" w:rsidRPr="00DD2BA8" w:rsidRDefault="00DD2BA8" w:rsidP="00DD2BA8">
      <w:pPr>
        <w:widowControl/>
        <w:numPr>
          <w:ilvl w:val="0"/>
          <w:numId w:val="11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教学评价</w:t>
      </w:r>
    </w:p>
    <w:p w14:paraId="1C4272C9" w14:textId="6D21190E" w:rsid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政策分析小作业：选取一项地方科技金融补贴政策，撰写政策效果分析与优化建议。</w:t>
      </w:r>
    </w:p>
    <w:p w14:paraId="29CB217A" w14:textId="77777777" w:rsidR="0047334E" w:rsidRPr="00DD2BA8" w:rsidRDefault="0047334E" w:rsidP="00DD2BA8">
      <w:pPr>
        <w:widowControl/>
        <w:spacing w:line="360" w:lineRule="atLeast"/>
        <w:ind w:left="720"/>
        <w:jc w:val="left"/>
        <w:rPr>
          <w:rFonts w:ascii="Arial" w:eastAsia="宋体" w:hAnsi="Arial" w:cs="Arial" w:hint="eastAsia"/>
          <w:color w:val="000000"/>
          <w:kern w:val="0"/>
          <w:sz w:val="24"/>
          <w:szCs w:val="24"/>
        </w:rPr>
      </w:pPr>
    </w:p>
    <w:p w14:paraId="3C3A5A64" w14:textId="77777777" w:rsidR="00DD2BA8" w:rsidRPr="00DD2BA8" w:rsidRDefault="00DD2BA8" w:rsidP="00DD2BA8">
      <w:pPr>
        <w:widowControl/>
        <w:spacing w:line="360" w:lineRule="atLeast"/>
        <w:jc w:val="left"/>
        <w:outlineLvl w:val="2"/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第十二章</w:t>
      </w: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 xml:space="preserve"> </w:t>
      </w:r>
      <w:proofErr w:type="gramStart"/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科创金融</w:t>
      </w:r>
      <w:proofErr w:type="gramEnd"/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改革试验区制度创新</w:t>
      </w:r>
    </w:p>
    <w:p w14:paraId="25AA9236" w14:textId="77777777" w:rsidR="00DD2BA8" w:rsidRPr="00DD2BA8" w:rsidRDefault="00DD2BA8" w:rsidP="00DD2BA8">
      <w:pPr>
        <w:widowControl/>
        <w:numPr>
          <w:ilvl w:val="0"/>
          <w:numId w:val="12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教学目标</w:t>
      </w:r>
    </w:p>
    <w:p w14:paraId="1BB7D9F7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）理解全国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科创金融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改革试验区设立背景、核心改革目标、试点范围；</w:t>
      </w:r>
    </w:p>
    <w:p w14:paraId="7731A2FB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）全面梳理各试验区在信贷、股权、知识产权、风险分担、资本市场五大领域制度创新举措；</w:t>
      </w:r>
    </w:p>
    <w:p w14:paraId="4646779C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）总结试验区改革落地成效、现存制度局限，区分可全国复制与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仅区域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适配改革经验；</w:t>
      </w:r>
    </w:p>
    <w:p w14:paraId="18678267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）提出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深化科创金融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改革、扩大试点经验推广的制度创新路径。</w:t>
      </w:r>
    </w:p>
    <w:p w14:paraId="56025E04" w14:textId="77777777" w:rsidR="00DD2BA8" w:rsidRPr="00DD2BA8" w:rsidRDefault="00DD2BA8" w:rsidP="00DD2BA8">
      <w:pPr>
        <w:widowControl/>
        <w:numPr>
          <w:ilvl w:val="0"/>
          <w:numId w:val="12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lastRenderedPageBreak/>
        <w:t>教学重难点</w:t>
      </w:r>
    </w:p>
    <w:p w14:paraId="33DDACED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）重点：国内科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创金融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改革试验区特色差异化制度创新；</w:t>
      </w:r>
    </w:p>
    <w:p w14:paraId="5A3FC209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）难点：试验区改革经验全国复制推广的约束条件与适配改造方案。</w:t>
      </w:r>
    </w:p>
    <w:p w14:paraId="5B03A71D" w14:textId="77777777" w:rsidR="00DD2BA8" w:rsidRPr="00DD2BA8" w:rsidRDefault="00DD2BA8" w:rsidP="00DD2BA8">
      <w:pPr>
        <w:widowControl/>
        <w:numPr>
          <w:ilvl w:val="0"/>
          <w:numId w:val="12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教学内容</w:t>
      </w:r>
    </w:p>
    <w:p w14:paraId="362EE731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科创金融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改革试验区设立政策背景、核心改革任务；</w:t>
      </w:r>
    </w:p>
    <w:p w14:paraId="40680C9B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）各地试验区差异化创新：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科创信贷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额度放宽、知识产权质押试点、区域性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S 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基金、风险补偿机制创新；</w:t>
      </w:r>
    </w:p>
    <w:p w14:paraId="72B86CEC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）试验区改革成效指标：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科创企业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融资规模、融资成本、新增高新技术企业数量；</w:t>
      </w:r>
    </w:p>
    <w:p w14:paraId="2837990A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）制度局限：政策试点周期短、跨区域协同不足、部分创新配套法规缺失；</w:t>
      </w:r>
    </w:p>
    <w:p w14:paraId="77F6DF7C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5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）深化改革建议：分层复制成熟经验、完善配套法律法规、扩大试验区产业覆盖面、建立长效改革评估机制。</w:t>
      </w:r>
    </w:p>
    <w:p w14:paraId="54E8837E" w14:textId="77777777" w:rsidR="00DD2BA8" w:rsidRPr="00DD2BA8" w:rsidRDefault="00DD2BA8" w:rsidP="00DD2BA8">
      <w:pPr>
        <w:widowControl/>
        <w:numPr>
          <w:ilvl w:val="0"/>
          <w:numId w:val="12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教学方法</w:t>
      </w:r>
    </w:p>
    <w:p w14:paraId="770964E4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区域政策对比讲授、小组讨论、试验区案例对比。</w:t>
      </w:r>
    </w:p>
    <w:p w14:paraId="3E708327" w14:textId="77777777" w:rsidR="00DD2BA8" w:rsidRPr="00DD2BA8" w:rsidRDefault="00DD2BA8" w:rsidP="00DD2BA8">
      <w:pPr>
        <w:widowControl/>
        <w:numPr>
          <w:ilvl w:val="0"/>
          <w:numId w:val="12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教学评价</w:t>
      </w:r>
    </w:p>
    <w:p w14:paraId="7D64409D" w14:textId="3A5B19BA" w:rsid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课堂汇报：选取两个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科创金融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试验区，对比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二者改革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举措差异，分析各自适配产业特征。</w:t>
      </w:r>
    </w:p>
    <w:p w14:paraId="53F6BED3" w14:textId="77777777" w:rsidR="0047334E" w:rsidRPr="00DD2BA8" w:rsidRDefault="0047334E" w:rsidP="00DD2BA8">
      <w:pPr>
        <w:widowControl/>
        <w:spacing w:line="360" w:lineRule="atLeast"/>
        <w:ind w:left="720"/>
        <w:jc w:val="left"/>
        <w:rPr>
          <w:rFonts w:ascii="Arial" w:eastAsia="宋体" w:hAnsi="Arial" w:cs="Arial" w:hint="eastAsia"/>
          <w:color w:val="000000"/>
          <w:kern w:val="0"/>
          <w:sz w:val="24"/>
          <w:szCs w:val="24"/>
        </w:rPr>
      </w:pPr>
    </w:p>
    <w:p w14:paraId="0A0FB1E3" w14:textId="77777777" w:rsidR="00DD2BA8" w:rsidRPr="00DD2BA8" w:rsidRDefault="00DD2BA8" w:rsidP="00DD2BA8">
      <w:pPr>
        <w:widowControl/>
        <w:spacing w:line="360" w:lineRule="atLeast"/>
        <w:jc w:val="left"/>
        <w:outlineLvl w:val="2"/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第十三章</w:t>
      </w: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 xml:space="preserve"> </w:t>
      </w: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国外科技金融政策与案例</w:t>
      </w:r>
    </w:p>
    <w:p w14:paraId="172805D8" w14:textId="77777777" w:rsidR="00DD2BA8" w:rsidRPr="00DD2BA8" w:rsidRDefault="00DD2BA8" w:rsidP="00DD2BA8">
      <w:pPr>
        <w:widowControl/>
        <w:numPr>
          <w:ilvl w:val="0"/>
          <w:numId w:val="13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教学目标</w:t>
      </w:r>
    </w:p>
    <w:p w14:paraId="7574E1AB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）系统梳理美国、欧盟两大海外科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创金融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体系核心政策、机构模式、配套生态；</w:t>
      </w:r>
    </w:p>
    <w:p w14:paraId="200251C9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）掌握美国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  <w:proofErr w:type="spell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SBIC</w:t>
      </w:r>
      <w:proofErr w:type="spell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计划、硅谷创投生态、欧盟地平线计划、欧洲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科创基金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运作机制；</w:t>
      </w:r>
    </w:p>
    <w:p w14:paraId="14085ED1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）总结海外成熟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科创金融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生态的配套制度、风险分担、中长期资金培育经验；</w:t>
      </w:r>
    </w:p>
    <w:p w14:paraId="202A46C1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）结合国内市场、监管、产业差异，辩证提炼可本土化借鉴经验，规避制度照搬风险。</w:t>
      </w:r>
    </w:p>
    <w:p w14:paraId="10E910E4" w14:textId="77777777" w:rsidR="00DD2BA8" w:rsidRPr="00DD2BA8" w:rsidRDefault="00DD2BA8" w:rsidP="00DD2BA8">
      <w:pPr>
        <w:widowControl/>
        <w:numPr>
          <w:ilvl w:val="0"/>
          <w:numId w:val="13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教学重难点</w:t>
      </w:r>
    </w:p>
    <w:p w14:paraId="5839A5D6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）重点：美国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多层次科创融资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体系、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欧盟科创扶持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政策工具；</w:t>
      </w:r>
    </w:p>
    <w:p w14:paraId="369BE69F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）难点：中外经济体制、资本市场结构差异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下海外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经验本土化适配改造。</w:t>
      </w:r>
    </w:p>
    <w:p w14:paraId="15EB4079" w14:textId="77777777" w:rsidR="00DD2BA8" w:rsidRPr="00DD2BA8" w:rsidRDefault="00DD2BA8" w:rsidP="00DD2BA8">
      <w:pPr>
        <w:widowControl/>
        <w:numPr>
          <w:ilvl w:val="0"/>
          <w:numId w:val="13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教学内容</w:t>
      </w:r>
    </w:p>
    <w:p w14:paraId="7D152C35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）美国科技金融体系：</w:t>
      </w:r>
      <w:proofErr w:type="spell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SBIC</w:t>
      </w:r>
      <w:proofErr w:type="spell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政府引导基金、硅谷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VC/PE 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市场、纳斯达克分层资本市场、知识产权保护体系；</w:t>
      </w:r>
    </w:p>
    <w:p w14:paraId="304DEDAF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）欧盟科技金融体系：地平线科研计划、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欧洲投资银行科创专项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贷款、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区域科创担保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基金；</w:t>
      </w:r>
    </w:p>
    <w:p w14:paraId="38A412F0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lastRenderedPageBreak/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）海外科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创金融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配套生态：成熟知识产权交易市场、长期机构资金、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完善科创风险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分担法律；</w:t>
      </w:r>
    </w:p>
    <w:p w14:paraId="09775C27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）中外制度差异对比：资本市场成熟度、政府介入方式、风险承担主体、企业融资结构；</w:t>
      </w:r>
    </w:p>
    <w:p w14:paraId="43170B46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5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）经验借鉴：政府引导基金让利机制、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中长期科创信贷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、知识产权全链条服务、完善风险补偿体系；</w:t>
      </w:r>
    </w:p>
    <w:p w14:paraId="661864BA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6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）需要规避的海外模式缺陷：完全依赖市场化、缺乏政府托底不适合国内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中小科创企业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。</w:t>
      </w:r>
    </w:p>
    <w:p w14:paraId="50DD2DC7" w14:textId="77777777" w:rsidR="00DD2BA8" w:rsidRPr="00DD2BA8" w:rsidRDefault="00DD2BA8" w:rsidP="00DD2BA8">
      <w:pPr>
        <w:widowControl/>
        <w:numPr>
          <w:ilvl w:val="0"/>
          <w:numId w:val="13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教学方法</w:t>
      </w:r>
    </w:p>
    <w:p w14:paraId="50320EF2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中外对比讲授、外文政策文献阅读分享、案例分析。</w:t>
      </w:r>
    </w:p>
    <w:p w14:paraId="2B744A15" w14:textId="77777777" w:rsidR="00DD2BA8" w:rsidRPr="00DD2BA8" w:rsidRDefault="00DD2BA8" w:rsidP="00DD2BA8">
      <w:pPr>
        <w:widowControl/>
        <w:numPr>
          <w:ilvl w:val="0"/>
          <w:numId w:val="13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教学评价</w:t>
      </w:r>
    </w:p>
    <w:p w14:paraId="274ADE3F" w14:textId="3C037EB7" w:rsid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短文作业：撰写中外科技金融体系对比分析，提炼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3 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条适配我国的借鉴经验。</w:t>
      </w:r>
    </w:p>
    <w:p w14:paraId="2954EED5" w14:textId="77777777" w:rsidR="0047334E" w:rsidRPr="00DD2BA8" w:rsidRDefault="0047334E" w:rsidP="00DD2BA8">
      <w:pPr>
        <w:widowControl/>
        <w:spacing w:line="360" w:lineRule="atLeast"/>
        <w:ind w:left="720"/>
        <w:jc w:val="left"/>
        <w:rPr>
          <w:rFonts w:ascii="Arial" w:eastAsia="宋体" w:hAnsi="Arial" w:cs="Arial" w:hint="eastAsia"/>
          <w:color w:val="000000"/>
          <w:kern w:val="0"/>
          <w:sz w:val="24"/>
          <w:szCs w:val="24"/>
        </w:rPr>
      </w:pPr>
    </w:p>
    <w:p w14:paraId="7E3CEFD3" w14:textId="77777777" w:rsidR="00DD2BA8" w:rsidRPr="00DD2BA8" w:rsidRDefault="00DD2BA8" w:rsidP="00DD2BA8">
      <w:pPr>
        <w:widowControl/>
        <w:spacing w:line="360" w:lineRule="atLeast"/>
        <w:jc w:val="left"/>
        <w:outlineLvl w:val="2"/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第十四章</w:t>
      </w: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 xml:space="preserve"> </w:t>
      </w: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科技金融模式创新的经济效应分析</w:t>
      </w:r>
    </w:p>
    <w:p w14:paraId="02C962CC" w14:textId="77777777" w:rsidR="00DD2BA8" w:rsidRPr="00DD2BA8" w:rsidRDefault="00DD2BA8" w:rsidP="00DD2BA8">
      <w:pPr>
        <w:widowControl/>
        <w:numPr>
          <w:ilvl w:val="0"/>
          <w:numId w:val="14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教学目标</w:t>
      </w:r>
    </w:p>
    <w:p w14:paraId="02DFEA61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）系统梳理科技金融模式创新经济效应经典与前沿中英文文献，归纳主流理论传导机制；</w:t>
      </w:r>
    </w:p>
    <w:p w14:paraId="632F3C8B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）掌握面板回归、中介效应、调节效应、双重差分等主流实证计量方法适用场景；</w:t>
      </w:r>
    </w:p>
    <w:p w14:paraId="26327EE7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）熟练完成完整实证论文框架设计：研究背景、文献综述、理论机制、研究假设、变量、模型、稳健性检验；</w:t>
      </w:r>
    </w:p>
    <w:p w14:paraId="7A3B3104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）能够独立提出科技金融创新主题完整实证研究思路，识别内生性并设计处理方案。</w:t>
      </w:r>
    </w:p>
    <w:p w14:paraId="4BD46322" w14:textId="77777777" w:rsidR="00DD2BA8" w:rsidRPr="00DD2BA8" w:rsidRDefault="00DD2BA8" w:rsidP="00DD2BA8">
      <w:pPr>
        <w:widowControl/>
        <w:numPr>
          <w:ilvl w:val="0"/>
          <w:numId w:val="14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教学重难点</w:t>
      </w:r>
    </w:p>
    <w:p w14:paraId="2DEBF2C8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）重点：科技金融创新赋能企业创新、区域产业增长的传导理论机制；</w:t>
      </w:r>
    </w:p>
    <w:p w14:paraId="4FCDBDEB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）难点：实证模型设定、内生性问题识别与工具变量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/ 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滞后项处理方法。</w:t>
      </w:r>
    </w:p>
    <w:p w14:paraId="22FBC35A" w14:textId="77777777" w:rsidR="00DD2BA8" w:rsidRPr="00DD2BA8" w:rsidRDefault="00DD2BA8" w:rsidP="00DD2BA8">
      <w:pPr>
        <w:widowControl/>
        <w:numPr>
          <w:ilvl w:val="0"/>
          <w:numId w:val="14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教学内容</w:t>
      </w:r>
    </w:p>
    <w:p w14:paraId="2F822B83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）科技金融创新经济效应文献分类：微观企业层面、中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观产业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层面、宏观区域经济层面；</w:t>
      </w:r>
    </w:p>
    <w:p w14:paraId="2FCC15EF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）理论传导机制：缓解融资约束、降低研发成本、分散创新风险、促进技术转化；</w:t>
      </w:r>
    </w:p>
    <w:p w14:paraId="43724764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）主流计量实证方法讲解：面板固定效应、中介效应检验、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DID 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双重差分、工具变量法；</w:t>
      </w:r>
    </w:p>
    <w:p w14:paraId="1229B1CE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）变量选取示范：被解释变量（研发投入、专利数量、全要素生产率）、核心解释变量、控制变量；</w:t>
      </w:r>
    </w:p>
    <w:p w14:paraId="6496E395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lastRenderedPageBreak/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5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）实证论文完整写作框架示范，文献综述、机制分析、稳健性检验写作要点；</w:t>
      </w:r>
    </w:p>
    <w:p w14:paraId="0BA5AA5E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6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）示范选题：投贷联动、知识产权质押对企业创新绩效的影响研究。</w:t>
      </w:r>
    </w:p>
    <w:p w14:paraId="6D858674" w14:textId="77777777" w:rsidR="00DD2BA8" w:rsidRPr="00DD2BA8" w:rsidRDefault="00DD2BA8" w:rsidP="00DD2BA8">
      <w:pPr>
        <w:widowControl/>
        <w:numPr>
          <w:ilvl w:val="0"/>
          <w:numId w:val="14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教学方法</w:t>
      </w:r>
    </w:p>
    <w:p w14:paraId="3683F3B9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文献讲授、计量方法演示、实证论文范文研读。</w:t>
      </w:r>
    </w:p>
    <w:p w14:paraId="7F29C31D" w14:textId="77777777" w:rsidR="00DD2BA8" w:rsidRPr="00DD2BA8" w:rsidRDefault="00DD2BA8" w:rsidP="00DD2BA8">
      <w:pPr>
        <w:widowControl/>
        <w:numPr>
          <w:ilvl w:val="0"/>
          <w:numId w:val="14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教学评价</w:t>
      </w:r>
    </w:p>
    <w:p w14:paraId="002F379C" w14:textId="4A136D31" w:rsid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书面作业：完成科技金融模式创新主题文献综述初稿，设计一套完整实证研究框架。</w:t>
      </w:r>
    </w:p>
    <w:p w14:paraId="6650CDEF" w14:textId="77777777" w:rsidR="0047334E" w:rsidRPr="00DD2BA8" w:rsidRDefault="0047334E" w:rsidP="00DD2BA8">
      <w:pPr>
        <w:widowControl/>
        <w:spacing w:line="360" w:lineRule="atLeast"/>
        <w:ind w:left="720"/>
        <w:jc w:val="left"/>
        <w:rPr>
          <w:rFonts w:ascii="Arial" w:eastAsia="宋体" w:hAnsi="Arial" w:cs="Arial" w:hint="eastAsia"/>
          <w:color w:val="000000"/>
          <w:kern w:val="0"/>
          <w:sz w:val="24"/>
          <w:szCs w:val="24"/>
        </w:rPr>
      </w:pPr>
    </w:p>
    <w:p w14:paraId="2E7509C1" w14:textId="77777777" w:rsidR="00DD2BA8" w:rsidRPr="00DD2BA8" w:rsidRDefault="00DD2BA8" w:rsidP="00DD2BA8">
      <w:pPr>
        <w:widowControl/>
        <w:spacing w:line="360" w:lineRule="atLeast"/>
        <w:jc w:val="left"/>
        <w:outlineLvl w:val="2"/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第十五章</w:t>
      </w: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 xml:space="preserve"> </w:t>
      </w: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科技金融激励政策的经济效应分析</w:t>
      </w:r>
    </w:p>
    <w:p w14:paraId="5B03FFCA" w14:textId="77777777" w:rsidR="00DD2BA8" w:rsidRPr="00DD2BA8" w:rsidRDefault="00DD2BA8" w:rsidP="00DD2BA8">
      <w:pPr>
        <w:widowControl/>
        <w:numPr>
          <w:ilvl w:val="0"/>
          <w:numId w:val="15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教学目标</w:t>
      </w:r>
    </w:p>
    <w:p w14:paraId="4378C5F8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）梳理财税、信贷、担保类科技金融激励政策效应相关前沿文献，总结现有研究争议与共识；</w:t>
      </w:r>
    </w:p>
    <w:p w14:paraId="0B4F8FEB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）掌握政策评估主流计量识别策略，理解政策冲击、平行趋势、安慰剂检验核心逻辑；</w:t>
      </w:r>
    </w:p>
    <w:p w14:paraId="0650CF2A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）能够自主设计科技金融政策效果评估类实证论文完整分析思路；</w:t>
      </w:r>
    </w:p>
    <w:p w14:paraId="652838DA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）学会区分政策异质性效果：企业规模、产权性质、区域产业差异下政策效果分化。</w:t>
      </w:r>
    </w:p>
    <w:p w14:paraId="5319DEAF" w14:textId="77777777" w:rsidR="00DD2BA8" w:rsidRPr="00DD2BA8" w:rsidRDefault="00DD2BA8" w:rsidP="00DD2BA8">
      <w:pPr>
        <w:widowControl/>
        <w:numPr>
          <w:ilvl w:val="0"/>
          <w:numId w:val="15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教学重难点</w:t>
      </w:r>
    </w:p>
    <w:p w14:paraId="2280B119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）重点：科技金融激励政策影响企业创新的理论机制；</w:t>
      </w:r>
    </w:p>
    <w:p w14:paraId="3E16D789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）难点：双重差分模型平行趋势检验、安慰剂检验实操逻辑，内生性规避。</w:t>
      </w:r>
    </w:p>
    <w:p w14:paraId="0D57793D" w14:textId="77777777" w:rsidR="00DD2BA8" w:rsidRPr="00DD2BA8" w:rsidRDefault="00DD2BA8" w:rsidP="00DD2BA8">
      <w:pPr>
        <w:widowControl/>
        <w:numPr>
          <w:ilvl w:val="0"/>
          <w:numId w:val="15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教学内容</w:t>
      </w:r>
    </w:p>
    <w:p w14:paraId="6FD2E429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）科技金融激励政策文献梳理：贴息、风险补偿、引导基金政策效应现有研究结论；</w:t>
      </w:r>
    </w:p>
    <w:p w14:paraId="0887F248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）政策激励传导路径：降低融资成本、提升研发投入、促进技术成果转化；</w:t>
      </w:r>
    </w:p>
    <w:p w14:paraId="62667185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）政策评估核心方法：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DID 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双重差分模型、</w:t>
      </w:r>
      <w:proofErr w:type="spell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PSM</w:t>
      </w:r>
      <w:proofErr w:type="spell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-DID 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匹配、政策动态效应分析；</w:t>
      </w:r>
    </w:p>
    <w:p w14:paraId="0F1DF275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）异质性分析维度：国企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/ 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民企、大型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/ 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小微、东部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/ 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中西部、高新技术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/ 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普通企业；</w:t>
      </w:r>
    </w:p>
    <w:p w14:paraId="0AEB1EA4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5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）实证论文完整设计示范：以</w:t>
      </w:r>
      <w:proofErr w:type="gramStart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地方科创信贷</w:t>
      </w:r>
      <w:proofErr w:type="gramEnd"/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贴息政策为例，完整展示假设、变量、模型、检验步骤；</w:t>
      </w:r>
    </w:p>
    <w:p w14:paraId="79032C87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6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）现有文献研究不足与未来拓展研究方向。</w:t>
      </w:r>
    </w:p>
    <w:p w14:paraId="09D024AB" w14:textId="77777777" w:rsidR="00DD2BA8" w:rsidRPr="00DD2BA8" w:rsidRDefault="00DD2BA8" w:rsidP="00DD2BA8">
      <w:pPr>
        <w:widowControl/>
        <w:numPr>
          <w:ilvl w:val="0"/>
          <w:numId w:val="15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教学方法</w:t>
      </w:r>
    </w:p>
    <w:p w14:paraId="111B5DB6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理论讲授、计量案例示范、核心期刊论文研读。</w:t>
      </w:r>
    </w:p>
    <w:p w14:paraId="61E6BB53" w14:textId="77777777" w:rsidR="00DD2BA8" w:rsidRPr="00DD2BA8" w:rsidRDefault="00DD2BA8" w:rsidP="00DD2BA8">
      <w:pPr>
        <w:widowControl/>
        <w:numPr>
          <w:ilvl w:val="0"/>
          <w:numId w:val="15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教学评价</w:t>
      </w:r>
    </w:p>
    <w:p w14:paraId="6BAD3F6F" w14:textId="1D1FA932" w:rsid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lastRenderedPageBreak/>
        <w:t>作业：选取一项科技金融补贴政策，设计完整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DID 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实证研究方案，说明变量与检验步骤。</w:t>
      </w:r>
    </w:p>
    <w:p w14:paraId="62AAB5F5" w14:textId="77777777" w:rsidR="0047334E" w:rsidRPr="00DD2BA8" w:rsidRDefault="0047334E" w:rsidP="00DD2BA8">
      <w:pPr>
        <w:widowControl/>
        <w:spacing w:line="360" w:lineRule="atLeast"/>
        <w:ind w:left="720"/>
        <w:jc w:val="left"/>
        <w:rPr>
          <w:rFonts w:ascii="Arial" w:eastAsia="宋体" w:hAnsi="Arial" w:cs="Arial" w:hint="eastAsia"/>
          <w:color w:val="000000"/>
          <w:kern w:val="0"/>
          <w:sz w:val="24"/>
          <w:szCs w:val="24"/>
        </w:rPr>
      </w:pPr>
    </w:p>
    <w:p w14:paraId="70676ED2" w14:textId="77777777" w:rsidR="00DD2BA8" w:rsidRPr="00DD2BA8" w:rsidRDefault="00DD2BA8" w:rsidP="00DD2BA8">
      <w:pPr>
        <w:widowControl/>
        <w:spacing w:line="360" w:lineRule="atLeast"/>
        <w:jc w:val="left"/>
        <w:outlineLvl w:val="2"/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第十六章</w:t>
      </w: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 xml:space="preserve"> </w:t>
      </w: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科技金融赋能新质生产力的经济效应分析</w:t>
      </w:r>
    </w:p>
    <w:p w14:paraId="4B1364E6" w14:textId="77777777" w:rsidR="00DD2BA8" w:rsidRPr="00DD2BA8" w:rsidRDefault="00DD2BA8" w:rsidP="00DD2BA8">
      <w:pPr>
        <w:widowControl/>
        <w:numPr>
          <w:ilvl w:val="0"/>
          <w:numId w:val="16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教学目标</w:t>
      </w:r>
    </w:p>
    <w:p w14:paraId="4212BA13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）精准界定新质生产力核心内涵、衡量指标体系，厘清科技金融赋能新质生产力内在传导路径；</w:t>
      </w:r>
    </w:p>
    <w:p w14:paraId="637941AB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）梳理科技金融与新质生产力交叉领域前沿学术文献，总结当前研究主流观点；</w:t>
      </w:r>
    </w:p>
    <w:p w14:paraId="3DD92400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）掌握新质生产力指标构建方法，设计科技金融赋能新质生产力主题完整实证检验框架；</w:t>
      </w:r>
    </w:p>
    <w:p w14:paraId="4E46D689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）结合国家战略，挖掘新颖可行的课程论文选题，搭建论文大纲初稿。</w:t>
      </w:r>
    </w:p>
    <w:p w14:paraId="0EA12B00" w14:textId="77777777" w:rsidR="00DD2BA8" w:rsidRPr="00DD2BA8" w:rsidRDefault="00DD2BA8" w:rsidP="00DD2BA8">
      <w:pPr>
        <w:widowControl/>
        <w:numPr>
          <w:ilvl w:val="0"/>
          <w:numId w:val="16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教学重难点</w:t>
      </w:r>
    </w:p>
    <w:p w14:paraId="57FB61AF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）重点：科技金融支撑新质生产力发展的三层传导机制；</w:t>
      </w:r>
    </w:p>
    <w:p w14:paraId="61DF69BD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）难点：新质生产力综合指标合成、传导路径中介效应识别。</w:t>
      </w:r>
    </w:p>
    <w:p w14:paraId="52E85877" w14:textId="77777777" w:rsidR="00DD2BA8" w:rsidRPr="00DD2BA8" w:rsidRDefault="00DD2BA8" w:rsidP="00DD2BA8">
      <w:pPr>
        <w:widowControl/>
        <w:numPr>
          <w:ilvl w:val="0"/>
          <w:numId w:val="16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教学内容</w:t>
      </w:r>
    </w:p>
    <w:p w14:paraId="3696C125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）新质生产力官方内涵、核心特征：科技创新主导、先进产业、绿色数字化、高质量增长；</w:t>
      </w:r>
    </w:p>
    <w:p w14:paraId="507C8234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）科技金融赋能新质生产力传导路径：缓解研发融资约束、加速前沿技术产业化、培育战略性新兴产业、优化区域创新资源配置；</w:t>
      </w:r>
    </w:p>
    <w:p w14:paraId="539BF5F5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）新质生产力衡量指标体系：企业层面专利、全要素生产率；区域层面新兴产业产值、数字产业占比；</w:t>
      </w:r>
    </w:p>
    <w:p w14:paraId="21379584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）前沿文献梳理，现有研究不足与创新切入点；</w:t>
      </w:r>
    </w:p>
    <w:p w14:paraId="6C6FB6CD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5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）实证模型设计示范：科技金融发展水平对区域新质生产力的影响、中介机制检验；</w:t>
      </w:r>
    </w:p>
    <w:p w14:paraId="14C4CC1D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6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）课程论文选题方向指导，选题创新点挖掘思路。</w:t>
      </w:r>
    </w:p>
    <w:p w14:paraId="5CD72EE7" w14:textId="77777777" w:rsidR="00DD2BA8" w:rsidRPr="00DD2BA8" w:rsidRDefault="00DD2BA8" w:rsidP="00DD2BA8">
      <w:pPr>
        <w:widowControl/>
        <w:numPr>
          <w:ilvl w:val="0"/>
          <w:numId w:val="16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教学方法</w:t>
      </w:r>
    </w:p>
    <w:p w14:paraId="462F40DD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理论讲授、前沿政策与论文研读、选题一对一指导。</w:t>
      </w:r>
    </w:p>
    <w:p w14:paraId="1DD83C2C" w14:textId="77777777" w:rsidR="00DD2BA8" w:rsidRPr="00DD2BA8" w:rsidRDefault="00DD2BA8" w:rsidP="00DD2BA8">
      <w:pPr>
        <w:widowControl/>
        <w:numPr>
          <w:ilvl w:val="0"/>
          <w:numId w:val="16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教学评价</w:t>
      </w:r>
    </w:p>
    <w:p w14:paraId="0B892E51" w14:textId="042DE5AB" w:rsid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作业：确定个人课程论文选题，撰写完整论文大纲（含文献、机制、实证设计）。</w:t>
      </w:r>
    </w:p>
    <w:p w14:paraId="6FD07994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 w:hint="eastAsia"/>
          <w:color w:val="000000"/>
          <w:kern w:val="0"/>
          <w:sz w:val="24"/>
          <w:szCs w:val="24"/>
        </w:rPr>
      </w:pPr>
    </w:p>
    <w:p w14:paraId="28C29419" w14:textId="77777777" w:rsidR="00DD2BA8" w:rsidRPr="00DD2BA8" w:rsidRDefault="00DD2BA8" w:rsidP="00DD2BA8">
      <w:pPr>
        <w:widowControl/>
        <w:spacing w:line="360" w:lineRule="atLeast"/>
        <w:jc w:val="left"/>
        <w:outlineLvl w:val="2"/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第十七章</w:t>
      </w: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 xml:space="preserve"> </w:t>
      </w: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案例研讨</w:t>
      </w: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 xml:space="preserve"> II</w:t>
      </w:r>
      <w:r w:rsidRPr="00DD2B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：课程论文思路学术交流</w:t>
      </w:r>
    </w:p>
    <w:p w14:paraId="4BB83F2D" w14:textId="77777777" w:rsidR="00DD2BA8" w:rsidRPr="00DD2BA8" w:rsidRDefault="00DD2BA8" w:rsidP="00DD2BA8">
      <w:pPr>
        <w:widowControl/>
        <w:numPr>
          <w:ilvl w:val="0"/>
          <w:numId w:val="17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教学目标</w:t>
      </w:r>
    </w:p>
    <w:p w14:paraId="765C6EBF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）学生完整汇报个人课程论文选题、文献综述、理论机制、实证模型设计；</w:t>
      </w:r>
    </w:p>
    <w:p w14:paraId="53118794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lastRenderedPageBreak/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）通过师生、同学互评，识别论文研究设计漏洞、模型缺陷、逻辑短板；</w:t>
      </w:r>
    </w:p>
    <w:p w14:paraId="628B0BB6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）针对性解决学生文献梳理、变量选取、内生性处理、机制分析等个性化写作难题；</w:t>
      </w:r>
    </w:p>
    <w:p w14:paraId="0B4D21E2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）规范课程论文写作格式、学术引用、图表排版要求，完善终稿写作思路。</w:t>
      </w:r>
    </w:p>
    <w:p w14:paraId="291989A2" w14:textId="77777777" w:rsidR="00DD2BA8" w:rsidRPr="00DD2BA8" w:rsidRDefault="00DD2BA8" w:rsidP="00DD2BA8">
      <w:pPr>
        <w:widowControl/>
        <w:numPr>
          <w:ilvl w:val="0"/>
          <w:numId w:val="17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教学重难点</w:t>
      </w:r>
    </w:p>
    <w:p w14:paraId="53C1DDF9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）重点：针对性修正每位学生实证框架、理论逻辑缺陷；</w:t>
      </w:r>
    </w:p>
    <w:p w14:paraId="4F6D764B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）难点：根据不同选题个性化解决内生性、指标构建、机制分析差异化问题。</w:t>
      </w:r>
    </w:p>
    <w:p w14:paraId="355FF71C" w14:textId="77777777" w:rsidR="00DD2BA8" w:rsidRPr="00DD2BA8" w:rsidRDefault="00DD2BA8" w:rsidP="00DD2BA8">
      <w:pPr>
        <w:widowControl/>
        <w:numPr>
          <w:ilvl w:val="0"/>
          <w:numId w:val="17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教学内容</w:t>
      </w:r>
    </w:p>
    <w:p w14:paraId="3D97BB2C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）学生依次上台汇报论文开题大纲，限时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5 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分钟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/ 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人；</w:t>
      </w:r>
    </w:p>
    <w:p w14:paraId="00F46433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）师生共同点评：选题创新性、文献完整性、理论机制通顺度、实证模型合理性；</w:t>
      </w:r>
    </w:p>
    <w:p w14:paraId="3AB4AA81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）集中梳理高频共性问题：内生性忽略、传导机制缺失、指标选取单一、稳健性检验不足；</w:t>
      </w:r>
    </w:p>
    <w:p w14:paraId="3FFDF6A0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）分组自由交流，学生互相提出修改建议，教师现场一对一答疑；</w:t>
      </w:r>
    </w:p>
    <w:p w14:paraId="0CEB1C50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5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）明确课程论文终稿提交格式、字数、参考文献规范、图表要求。</w:t>
      </w:r>
    </w:p>
    <w:p w14:paraId="32A9E7C7" w14:textId="77777777" w:rsidR="00DD2BA8" w:rsidRPr="00DD2BA8" w:rsidRDefault="00DD2BA8" w:rsidP="00DD2BA8">
      <w:pPr>
        <w:widowControl/>
        <w:numPr>
          <w:ilvl w:val="0"/>
          <w:numId w:val="17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教学方法</w:t>
      </w:r>
    </w:p>
    <w:p w14:paraId="3B2D9868" w14:textId="77777777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学生汇报、师生研讨、分组交流、一对一答疑指导。</w:t>
      </w:r>
    </w:p>
    <w:p w14:paraId="5F3CA2D3" w14:textId="77777777" w:rsidR="00DD2BA8" w:rsidRPr="00DD2BA8" w:rsidRDefault="00DD2BA8" w:rsidP="00DD2BA8">
      <w:pPr>
        <w:widowControl/>
        <w:numPr>
          <w:ilvl w:val="0"/>
          <w:numId w:val="17"/>
        </w:numPr>
        <w:spacing w:line="36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教学评价</w:t>
      </w:r>
    </w:p>
    <w:p w14:paraId="343F58B6" w14:textId="390EB476" w:rsidR="00DD2BA8" w:rsidRPr="00DD2BA8" w:rsidRDefault="00DD2BA8" w:rsidP="00DD2BA8">
      <w:pPr>
        <w:widowControl/>
        <w:spacing w:line="360" w:lineRule="atLeast"/>
        <w:ind w:left="72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课程论文</w:t>
      </w: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>交流</w:t>
      </w:r>
      <w:r w:rsidRPr="00DD2BA8">
        <w:rPr>
          <w:rFonts w:ascii="Arial" w:eastAsia="宋体" w:hAnsi="Arial" w:cs="Arial"/>
          <w:color w:val="000000"/>
          <w:kern w:val="0"/>
          <w:sz w:val="24"/>
          <w:szCs w:val="24"/>
        </w:rPr>
        <w:t>（包含选题价值、框架完整性、现场表达、修改吸收能力）。</w:t>
      </w:r>
    </w:p>
    <w:p w14:paraId="57132666" w14:textId="200C9A50" w:rsidR="00EE0119" w:rsidRDefault="008472F1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  <w:r>
        <w:rPr>
          <w:rFonts w:ascii="宋体" w:eastAsia="宋体" w:hAnsi="宋体" w:hint="eastAsia"/>
          <w:szCs w:val="21"/>
        </w:rPr>
        <w:t>（四号黑体）</w:t>
      </w:r>
    </w:p>
    <w:p w14:paraId="14B4FAF0" w14:textId="77777777" w:rsidR="00EE0119" w:rsidRDefault="008472F1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2</w:t>
      </w:r>
      <w:r>
        <w:rPr>
          <w:rFonts w:ascii="宋体" w:eastAsia="宋体" w:hAnsi="宋体" w:hint="eastAsia"/>
          <w:b/>
          <w:szCs w:val="21"/>
        </w:rPr>
        <w:t>：各章节的具体内容和学时分配表</w:t>
      </w:r>
      <w:r>
        <w:rPr>
          <w:rFonts w:ascii="宋体" w:eastAsia="宋体" w:hAnsi="宋体" w:hint="eastAsia"/>
          <w:szCs w:val="21"/>
        </w:rPr>
        <w:t>（五号宋体）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7"/>
        <w:gridCol w:w="5617"/>
        <w:gridCol w:w="1342"/>
      </w:tblGrid>
      <w:tr w:rsidR="00DD2BA8" w:rsidRPr="00DD2BA8" w14:paraId="3FAF7090" w14:textId="77777777" w:rsidTr="00DD2BA8">
        <w:trPr>
          <w:tblHeader/>
        </w:trPr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857AC2A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章节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6749A34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章节内容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24C99A7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学时分配</w:t>
            </w:r>
          </w:p>
        </w:tc>
      </w:tr>
      <w:tr w:rsidR="00DD2BA8" w:rsidRPr="00DD2BA8" w14:paraId="22A3057B" w14:textId="77777777" w:rsidTr="00DD2BA8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87E166F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第一章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82F7D2A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科技金融导论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0E169C2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</w:tr>
      <w:tr w:rsidR="00DD2BA8" w:rsidRPr="00DD2BA8" w14:paraId="56C81C86" w14:textId="77777777" w:rsidTr="00DD2BA8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315F687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第二章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C9F97BF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银行科技金融业务（大型、股份制商业银行）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18D5A24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</w:tr>
      <w:tr w:rsidR="00DD2BA8" w:rsidRPr="00DD2BA8" w14:paraId="1B547C84" w14:textId="77777777" w:rsidTr="00DD2BA8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5FB2DD9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第三章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01AD0A0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银行科技金融业务（城商行、农商行）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FC24817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</w:tr>
      <w:tr w:rsidR="00DD2BA8" w:rsidRPr="00DD2BA8" w14:paraId="1A04AB7B" w14:textId="77777777" w:rsidTr="00DD2BA8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339857C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第四章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0C29BFF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保险机构科技金融业务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4E75715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</w:tr>
      <w:tr w:rsidR="00DD2BA8" w:rsidRPr="00DD2BA8" w14:paraId="63DBAB6D" w14:textId="77777777" w:rsidTr="00DD2BA8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03341E9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第五章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9745247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股权投资与科技金融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E851DF9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</w:tr>
      <w:tr w:rsidR="00DD2BA8" w:rsidRPr="00DD2BA8" w14:paraId="035CEE14" w14:textId="77777777" w:rsidTr="00DD2BA8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D4C69DB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第六章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7860106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债券投资与科技金融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AE236CB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</w:tr>
      <w:tr w:rsidR="00DD2BA8" w:rsidRPr="00DD2BA8" w14:paraId="2FBD8E06" w14:textId="77777777" w:rsidTr="00DD2BA8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F263123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第七章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737C437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证券市场与科技金融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16F23CF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</w:tr>
      <w:tr w:rsidR="00DD2BA8" w:rsidRPr="00DD2BA8" w14:paraId="527FCE61" w14:textId="77777777" w:rsidTr="00DD2BA8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5FE3D25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第八章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57C7A6C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案例研讨 I：多元金融机构综合案例分析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371741A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</w:tr>
      <w:tr w:rsidR="00DD2BA8" w:rsidRPr="00DD2BA8" w14:paraId="1B848459" w14:textId="77777777" w:rsidTr="00DD2BA8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C1D3D47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第九章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8C47EB2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科技金融模式创新（投贷联动）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53D4B75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</w:tr>
      <w:tr w:rsidR="00DD2BA8" w:rsidRPr="00DD2BA8" w14:paraId="0660DBBE" w14:textId="77777777" w:rsidTr="00DD2BA8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5D610B1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第十章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04B1F48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科技金融模式创新（知识产权质押）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CFBE3DA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</w:tr>
      <w:tr w:rsidR="00DD2BA8" w:rsidRPr="00DD2BA8" w14:paraId="0FBF1903" w14:textId="77777777" w:rsidTr="00DD2BA8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CDACEAE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第十一章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137CE12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国内科技金融政策与案例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4E92862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</w:tr>
      <w:tr w:rsidR="00DD2BA8" w:rsidRPr="00DD2BA8" w14:paraId="7006EA64" w14:textId="77777777" w:rsidTr="00DD2BA8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12F4C20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第十二章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E883EC3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科创金融</w:t>
            </w:r>
            <w:proofErr w:type="gramEnd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改革试验区制度创新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BDCC88F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</w:tr>
      <w:tr w:rsidR="00DD2BA8" w:rsidRPr="00DD2BA8" w14:paraId="2E0899D4" w14:textId="77777777" w:rsidTr="00DD2BA8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45AF35D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第十三章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0372C7F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国外科技金融政策与案例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FB2EBB1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</w:tr>
      <w:tr w:rsidR="00DD2BA8" w:rsidRPr="00DD2BA8" w14:paraId="2BFCE155" w14:textId="77777777" w:rsidTr="00DD2BA8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B021A28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第十四章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AB23697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科技金融模式创新的经济效应分析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1E51253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</w:tr>
      <w:tr w:rsidR="00DD2BA8" w:rsidRPr="00DD2BA8" w14:paraId="2D9E52BF" w14:textId="77777777" w:rsidTr="00DD2BA8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F5D31ED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第十五章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55125D7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科技金融激励政策的经济效应分析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52593A8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</w:tr>
      <w:tr w:rsidR="00DD2BA8" w:rsidRPr="00DD2BA8" w14:paraId="50D02F2E" w14:textId="77777777" w:rsidTr="00DD2BA8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DD94480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第十六章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325B78C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科技金融赋能新质生产力的经济效应分析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8FF2F8E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</w:tr>
      <w:tr w:rsidR="00DD2BA8" w:rsidRPr="00DD2BA8" w14:paraId="0010411C" w14:textId="77777777" w:rsidTr="00DD2BA8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DAEEB53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第十七章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A86B369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案例研讨 II：课程论文思路学术交流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C9D77F8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</w:tr>
      <w:tr w:rsidR="00DD2BA8" w:rsidRPr="00DD2BA8" w14:paraId="5BABF3AA" w14:textId="77777777" w:rsidTr="00DD2BA8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54B3AFB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合计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2225433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总学时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A04F806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34</w:t>
            </w:r>
          </w:p>
        </w:tc>
      </w:tr>
    </w:tbl>
    <w:p w14:paraId="2B91DEDA" w14:textId="6D795467" w:rsidR="00EE0119" w:rsidRDefault="008472F1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  <w:r w:rsidR="00DD2BA8">
        <w:rPr>
          <w:rFonts w:ascii="宋体" w:eastAsia="宋体" w:hAnsi="宋体" w:hint="eastAsia"/>
        </w:rPr>
        <w:t xml:space="preserve"> </w:t>
      </w:r>
    </w:p>
    <w:p w14:paraId="161F15AF" w14:textId="77777777" w:rsidR="00EE0119" w:rsidRDefault="008472F1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3</w:t>
      </w:r>
      <w:r>
        <w:rPr>
          <w:rFonts w:ascii="宋体" w:eastAsia="宋体" w:hAnsi="宋体" w:hint="eastAsia"/>
          <w:b/>
          <w:szCs w:val="21"/>
        </w:rPr>
        <w:t>：教学进度表</w:t>
      </w:r>
      <w:r>
        <w:rPr>
          <w:rFonts w:ascii="宋体" w:eastAsia="宋体" w:hAnsi="宋体" w:hint="eastAsia"/>
          <w:szCs w:val="21"/>
        </w:rPr>
        <w:t>（五号宋体）</w:t>
      </w:r>
    </w:p>
    <w:tbl>
      <w:tblPr>
        <w:tblW w:w="49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7"/>
        <w:gridCol w:w="1295"/>
        <w:gridCol w:w="2718"/>
        <w:gridCol w:w="852"/>
        <w:gridCol w:w="1845"/>
        <w:gridCol w:w="993"/>
      </w:tblGrid>
      <w:tr w:rsidR="00DD2BA8" w:rsidRPr="00DD2BA8" w14:paraId="3AE8F1EF" w14:textId="77777777" w:rsidTr="00DD2BA8">
        <w:trPr>
          <w:tblHeader/>
        </w:trPr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F03FC1E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周次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33172A5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章节名称</w:t>
            </w:r>
          </w:p>
        </w:tc>
        <w:tc>
          <w:tcPr>
            <w:tcW w:w="1653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B07E176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内容提要</w:t>
            </w:r>
          </w:p>
        </w:tc>
        <w:tc>
          <w:tcPr>
            <w:tcW w:w="51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8612438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授课时数</w:t>
            </w:r>
          </w:p>
        </w:tc>
        <w:tc>
          <w:tcPr>
            <w:tcW w:w="1122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1B7333C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作业及要求</w:t>
            </w:r>
          </w:p>
        </w:tc>
        <w:tc>
          <w:tcPr>
            <w:tcW w:w="604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C357C28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 w:rsidR="00DD2BA8" w:rsidRPr="00DD2BA8" w14:paraId="563DB151" w14:textId="77777777" w:rsidTr="00DD2BA8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5962AC7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2659E27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第一章 科技金融导论</w:t>
            </w:r>
          </w:p>
        </w:tc>
        <w:tc>
          <w:tcPr>
            <w:tcW w:w="1653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F713F0C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1. 科技金融概念、发展背景</w:t>
            </w:r>
          </w:p>
          <w:p w14:paraId="768C7304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2. </w:t>
            </w:r>
            <w:proofErr w:type="gramStart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科创企业</w:t>
            </w:r>
            <w:proofErr w:type="gramEnd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生命周期四阶段风险与融资需求</w:t>
            </w:r>
          </w:p>
          <w:p w14:paraId="0525617C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3. 课程整体知识框架介绍</w:t>
            </w:r>
          </w:p>
        </w:tc>
        <w:tc>
          <w:tcPr>
            <w:tcW w:w="51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6197D6F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122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AEDC552" w14:textId="62A7E1B6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作业：选取</w:t>
            </w:r>
            <w:proofErr w:type="gramStart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一家科创企业</w:t>
            </w:r>
            <w:proofErr w:type="gramEnd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梳理全周期融资渠道，分析短文</w:t>
            </w:r>
          </w:p>
        </w:tc>
        <w:tc>
          <w:tcPr>
            <w:tcW w:w="604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B7A4E5" w14:textId="49853572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D2BA8" w:rsidRPr="00DD2BA8" w14:paraId="726B5D25" w14:textId="77777777" w:rsidTr="00DD2BA8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7C85F3F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AAAE1A7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第二章 大型、股份制银行科技金融业务</w:t>
            </w:r>
          </w:p>
        </w:tc>
        <w:tc>
          <w:tcPr>
            <w:tcW w:w="1653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89F87C7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1. 国有行、股份</w:t>
            </w:r>
            <w:proofErr w:type="gramStart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行科创信贷</w:t>
            </w:r>
            <w:proofErr w:type="gramEnd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产品体系</w:t>
            </w:r>
          </w:p>
          <w:p w14:paraId="2B28BB68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2. 两类银行科创业</w:t>
            </w:r>
            <w:proofErr w:type="gramStart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务</w:t>
            </w:r>
            <w:proofErr w:type="gramEnd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发展困境</w:t>
            </w:r>
          </w:p>
          <w:p w14:paraId="54AA3DA7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3. 业务创新优化对策</w:t>
            </w:r>
          </w:p>
        </w:tc>
        <w:tc>
          <w:tcPr>
            <w:tcW w:w="51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20C0457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122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20F3AD2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分组整理两类银行</w:t>
            </w:r>
            <w:proofErr w:type="gramStart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科创产品</w:t>
            </w:r>
            <w:proofErr w:type="gramEnd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清单；书面提出 3 条信贷创新对策</w:t>
            </w:r>
          </w:p>
        </w:tc>
        <w:tc>
          <w:tcPr>
            <w:tcW w:w="604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50737D" w14:textId="166023D1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D2BA8" w:rsidRPr="00DD2BA8" w14:paraId="28742207" w14:textId="77777777" w:rsidTr="00DD2BA8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BE1535F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2B18B07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第三章 城商行、农商行科技金融业务</w:t>
            </w:r>
          </w:p>
        </w:tc>
        <w:tc>
          <w:tcPr>
            <w:tcW w:w="1653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02F4B29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1. 区域性银行本地化</w:t>
            </w:r>
            <w:proofErr w:type="gramStart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科创金融</w:t>
            </w:r>
            <w:proofErr w:type="gramEnd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模式</w:t>
            </w:r>
          </w:p>
          <w:p w14:paraId="01631F8B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2. 中小银行</w:t>
            </w:r>
            <w:proofErr w:type="gramStart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科创金融</w:t>
            </w:r>
            <w:proofErr w:type="gramEnd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优劣势</w:t>
            </w:r>
          </w:p>
          <w:p w14:paraId="52BDBB16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3. 差异</w:t>
            </w:r>
            <w:proofErr w:type="gramStart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化创新</w:t>
            </w:r>
            <w:proofErr w:type="gramEnd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路径</w:t>
            </w:r>
          </w:p>
        </w:tc>
        <w:tc>
          <w:tcPr>
            <w:tcW w:w="51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3BF1F8C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122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62A1A05" w14:textId="5D8AEB5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搜集本地农</w:t>
            </w:r>
            <w:proofErr w:type="gramStart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商行科创政策</w:t>
            </w:r>
            <w:proofErr w:type="gramEnd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，撰写优化建议</w:t>
            </w:r>
          </w:p>
        </w:tc>
        <w:tc>
          <w:tcPr>
            <w:tcW w:w="604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351BB0" w14:textId="014AD4C2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D2BA8" w:rsidRPr="00DD2BA8" w14:paraId="2A4FF49B" w14:textId="77777777" w:rsidTr="00DD2BA8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A4A4063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EC773D2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第四章 保险机构科技金融业务</w:t>
            </w:r>
          </w:p>
        </w:tc>
        <w:tc>
          <w:tcPr>
            <w:tcW w:w="1653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4B30D84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1. 科技保险、首台套、知识产权保险业务流程</w:t>
            </w:r>
          </w:p>
          <w:p w14:paraId="541A4CB4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2. 保险行业</w:t>
            </w:r>
            <w:proofErr w:type="gramStart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服务科创的</w:t>
            </w:r>
            <w:proofErr w:type="gramEnd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定价与理赔困境</w:t>
            </w:r>
          </w:p>
          <w:p w14:paraId="0FFD87BC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3. 保险产品创新方案</w:t>
            </w:r>
          </w:p>
        </w:tc>
        <w:tc>
          <w:tcPr>
            <w:tcW w:w="51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C4CF1D2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122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EE5B371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梳理地方首台套保险扶持政策，分析推广难点</w:t>
            </w:r>
          </w:p>
        </w:tc>
        <w:tc>
          <w:tcPr>
            <w:tcW w:w="604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D21F20E" w14:textId="2ED0C30F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D2BA8" w:rsidRPr="00DD2BA8" w14:paraId="0133BCFD" w14:textId="77777777" w:rsidTr="00DD2BA8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86798E7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3DFB44D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第五章 股权投资与科技金融</w:t>
            </w:r>
          </w:p>
        </w:tc>
        <w:tc>
          <w:tcPr>
            <w:tcW w:w="1653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814DFCA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1. 天使 / VC/PE 分阶段投资模式</w:t>
            </w:r>
          </w:p>
          <w:p w14:paraId="63DA1ED9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2. 投后赋能与多元化退出渠道</w:t>
            </w:r>
          </w:p>
          <w:p w14:paraId="41DE5C33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3. 股权投资行业发展痛点与创新</w:t>
            </w:r>
          </w:p>
        </w:tc>
        <w:tc>
          <w:tcPr>
            <w:tcW w:w="51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A83E38D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122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0BD5598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分组汇报政府</w:t>
            </w:r>
            <w:proofErr w:type="gramStart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科创引导</w:t>
            </w:r>
            <w:proofErr w:type="gramEnd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基金运作模式</w:t>
            </w:r>
          </w:p>
        </w:tc>
        <w:tc>
          <w:tcPr>
            <w:tcW w:w="604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8952A0" w14:textId="19D7F33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D2BA8" w:rsidRPr="00DD2BA8" w14:paraId="1E785BB5" w14:textId="77777777" w:rsidTr="00DD2BA8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8E5F47A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03925E4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第六章 债券投资与科技金融</w:t>
            </w:r>
          </w:p>
        </w:tc>
        <w:tc>
          <w:tcPr>
            <w:tcW w:w="1653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B6F4CC1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1. </w:t>
            </w:r>
            <w:proofErr w:type="gramStart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科创专项</w:t>
            </w:r>
            <w:proofErr w:type="gramEnd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债券发行规则</w:t>
            </w:r>
          </w:p>
          <w:p w14:paraId="77E07967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2. </w:t>
            </w:r>
            <w:proofErr w:type="gramStart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科创企业</w:t>
            </w:r>
            <w:proofErr w:type="gramEnd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发债融资约束</w:t>
            </w:r>
          </w:p>
          <w:p w14:paraId="799E56D5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3. 债券增信与品种创新路径</w:t>
            </w:r>
          </w:p>
        </w:tc>
        <w:tc>
          <w:tcPr>
            <w:tcW w:w="51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A76114E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122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E82B4C7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对比普通企业债与</w:t>
            </w:r>
            <w:proofErr w:type="gramStart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科创债</w:t>
            </w:r>
            <w:proofErr w:type="gramEnd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发行差异，分析推广障碍</w:t>
            </w:r>
          </w:p>
        </w:tc>
        <w:tc>
          <w:tcPr>
            <w:tcW w:w="604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5E0F28" w14:textId="0C9A3F04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D2BA8" w:rsidRPr="00DD2BA8" w14:paraId="16A72D25" w14:textId="77777777" w:rsidTr="00DD2BA8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A62F0FE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BB238A9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第七章 证券市场与科技金融</w:t>
            </w:r>
          </w:p>
        </w:tc>
        <w:tc>
          <w:tcPr>
            <w:tcW w:w="1653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F3476B3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1. 多层次资本市场分层定位、</w:t>
            </w:r>
            <w:proofErr w:type="gramStart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科创板</w:t>
            </w:r>
            <w:proofErr w:type="gramEnd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/ 北交所上市标准</w:t>
            </w:r>
          </w:p>
          <w:p w14:paraId="6ABA798E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2. 机构投资者</w:t>
            </w:r>
            <w:proofErr w:type="gramStart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配置科创</w:t>
            </w:r>
            <w:proofErr w:type="gramEnd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企业路径</w:t>
            </w:r>
          </w:p>
          <w:p w14:paraId="0ED63633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3. 资本市场制度短板与改革方向</w:t>
            </w:r>
          </w:p>
        </w:tc>
        <w:tc>
          <w:tcPr>
            <w:tcW w:w="51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AE9EE6F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122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B6D031A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对比科创板</w:t>
            </w:r>
            <w:proofErr w:type="gramEnd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与北交所上市规则，区分</w:t>
            </w:r>
            <w:proofErr w:type="gramStart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适配科创企业</w:t>
            </w:r>
            <w:proofErr w:type="gramEnd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类型</w:t>
            </w:r>
          </w:p>
        </w:tc>
        <w:tc>
          <w:tcPr>
            <w:tcW w:w="604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01CA9B3" w14:textId="147036DD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D2BA8" w:rsidRPr="00DD2BA8" w14:paraId="3225AABD" w14:textId="77777777" w:rsidTr="00DD2BA8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67B9453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E2878A3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第八章 案例研讨 I</w:t>
            </w:r>
          </w:p>
        </w:tc>
        <w:tc>
          <w:tcPr>
            <w:tcW w:w="1653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1A8C188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分组</w:t>
            </w:r>
            <w:proofErr w:type="gramStart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拆解科创企业</w:t>
            </w:r>
            <w:proofErr w:type="gramEnd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全周期多元融资案例，横向对比各金融业态优劣势，小组 PPT 汇报</w:t>
            </w:r>
          </w:p>
        </w:tc>
        <w:tc>
          <w:tcPr>
            <w:tcW w:w="51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21560B7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122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92C0BF3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分组完成案例分析 PPT，课堂展示并互评</w:t>
            </w:r>
          </w:p>
        </w:tc>
        <w:tc>
          <w:tcPr>
            <w:tcW w:w="604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9D316FC" w14:textId="2FF5732C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D2BA8" w:rsidRPr="00DD2BA8" w14:paraId="62A08CA9" w14:textId="77777777" w:rsidTr="00DD2BA8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A13E043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FCCB825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第九章 投贷联动模式创新</w:t>
            </w:r>
          </w:p>
        </w:tc>
        <w:tc>
          <w:tcPr>
            <w:tcW w:w="1653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BC15D94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1. 内外投贷联动运作模式</w:t>
            </w:r>
          </w:p>
          <w:p w14:paraId="642FAD3D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2. 三</w:t>
            </w:r>
            <w:proofErr w:type="gramStart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方主体</w:t>
            </w:r>
            <w:proofErr w:type="gramEnd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风险收益分配矛盾</w:t>
            </w:r>
          </w:p>
          <w:p w14:paraId="1415D906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3. 投贷联动机制优化对策</w:t>
            </w:r>
          </w:p>
        </w:tc>
        <w:tc>
          <w:tcPr>
            <w:tcW w:w="51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533892F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122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52286EC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设计一套外部投贷联动风险收益分配方案</w:t>
            </w:r>
          </w:p>
        </w:tc>
        <w:tc>
          <w:tcPr>
            <w:tcW w:w="604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9EE413" w14:textId="765027A0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D2BA8" w:rsidRPr="00DD2BA8" w14:paraId="1C0F1FFF" w14:textId="77777777" w:rsidTr="00DD2BA8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4410E7B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7BB0D55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第十章 知识产权质押融资</w:t>
            </w:r>
          </w:p>
        </w:tc>
        <w:tc>
          <w:tcPr>
            <w:tcW w:w="1653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DFB37F7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1. 知识产权质押全流程操作</w:t>
            </w:r>
          </w:p>
          <w:p w14:paraId="399EE083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2. 评估、流转、处置全链条痛点</w:t>
            </w:r>
          </w:p>
          <w:p w14:paraId="1F17DD01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3. 质押融资体系创新方案</w:t>
            </w:r>
          </w:p>
        </w:tc>
        <w:tc>
          <w:tcPr>
            <w:tcW w:w="51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18639EA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122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568BBF2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搜集本地知识产权质押政策，分析业务推广制约因素</w:t>
            </w:r>
          </w:p>
        </w:tc>
        <w:tc>
          <w:tcPr>
            <w:tcW w:w="604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FF0928" w14:textId="7C0D1600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D2BA8" w:rsidRPr="00DD2BA8" w14:paraId="5B6DF8C7" w14:textId="77777777" w:rsidTr="00DD2BA8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B4B32A9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E26FD8D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第十一章 国内科技金融政策</w:t>
            </w:r>
          </w:p>
        </w:tc>
        <w:tc>
          <w:tcPr>
            <w:tcW w:w="1653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8D9F42C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1. 国家、地方三级政策工具分类</w:t>
            </w:r>
          </w:p>
          <w:p w14:paraId="6C790FAD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2. 政策落地案例与异质性效果</w:t>
            </w:r>
          </w:p>
          <w:p w14:paraId="7B5B5BED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3. 政策效果实证评价思路与优化建议</w:t>
            </w:r>
          </w:p>
        </w:tc>
        <w:tc>
          <w:tcPr>
            <w:tcW w:w="51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AE28B81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122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00ED02B" w14:textId="35735BD9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选取一项</w:t>
            </w:r>
            <w:proofErr w:type="gramStart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地方科创贴息</w:t>
            </w:r>
            <w:proofErr w:type="gramEnd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政策，撰写政策分析短文</w:t>
            </w:r>
          </w:p>
        </w:tc>
        <w:tc>
          <w:tcPr>
            <w:tcW w:w="604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354E8A6" w14:textId="1D1203C0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D2BA8" w:rsidRPr="00DD2BA8" w14:paraId="5CC3DBF3" w14:textId="77777777" w:rsidTr="00DD2BA8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4EDC748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53C04F9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第十二章 </w:t>
            </w:r>
            <w:proofErr w:type="gramStart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科创金融</w:t>
            </w:r>
            <w:proofErr w:type="gramEnd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改革试验区</w:t>
            </w:r>
          </w:p>
        </w:tc>
        <w:tc>
          <w:tcPr>
            <w:tcW w:w="1653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A97C8C8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1. 试验区设立目标与改革任务</w:t>
            </w:r>
          </w:p>
          <w:p w14:paraId="4BFE721A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2. 各地差异化制度创新举措</w:t>
            </w:r>
          </w:p>
          <w:p w14:paraId="7B6C3A4A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3. 改革成效、局限与经验推广路径</w:t>
            </w:r>
          </w:p>
        </w:tc>
        <w:tc>
          <w:tcPr>
            <w:tcW w:w="51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20529D7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122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B22C173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选取两个试验区对比改革举措差异，课堂口头分享</w:t>
            </w:r>
          </w:p>
        </w:tc>
        <w:tc>
          <w:tcPr>
            <w:tcW w:w="604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F640FEE" w14:textId="57269911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D2BA8" w:rsidRPr="00DD2BA8" w14:paraId="7A106EFD" w14:textId="77777777" w:rsidTr="00DD2BA8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0D9E5D9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BDDDE17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第十三章 国外科技金融政策与案例</w:t>
            </w:r>
          </w:p>
        </w:tc>
        <w:tc>
          <w:tcPr>
            <w:tcW w:w="1653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99E1DE2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1. 美国 </w:t>
            </w:r>
            <w:proofErr w:type="spellStart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SBIC</w:t>
            </w:r>
            <w:proofErr w:type="spellEnd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、硅谷创投、纳斯达克体系</w:t>
            </w:r>
          </w:p>
          <w:p w14:paraId="11ED0E98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2. 欧盟</w:t>
            </w:r>
            <w:proofErr w:type="gramStart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地平线科创扶持</w:t>
            </w:r>
            <w:proofErr w:type="gramEnd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计划</w:t>
            </w:r>
          </w:p>
          <w:p w14:paraId="4E558621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3. 中外体系对比与本土化经验借鉴</w:t>
            </w:r>
          </w:p>
        </w:tc>
        <w:tc>
          <w:tcPr>
            <w:tcW w:w="51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2078092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122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4DC400D" w14:textId="2597553F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中外科技金融对比短文，提炼可借鉴经验</w:t>
            </w:r>
          </w:p>
        </w:tc>
        <w:tc>
          <w:tcPr>
            <w:tcW w:w="604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091F27E" w14:textId="7ECB037A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D2BA8" w:rsidRPr="00DD2BA8" w14:paraId="69E9EC6A" w14:textId="77777777" w:rsidTr="00DD2BA8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37EC7FC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3B747CE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第十四章 科技金融创新经济效应分析</w:t>
            </w:r>
          </w:p>
        </w:tc>
        <w:tc>
          <w:tcPr>
            <w:tcW w:w="1653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94A7FEE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1. 微观 / 中观 / 宏观文献梳理</w:t>
            </w:r>
          </w:p>
          <w:p w14:paraId="5A1A9BFC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2. 中介、DID 等主流计量方法讲解</w:t>
            </w:r>
          </w:p>
          <w:p w14:paraId="49DEFA2C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3. 实证论文完整框架示范</w:t>
            </w:r>
          </w:p>
        </w:tc>
        <w:tc>
          <w:tcPr>
            <w:tcW w:w="51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A304BD8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122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9DA597C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完成科技金融创新文献综述初稿，设计实证研究框架</w:t>
            </w:r>
          </w:p>
        </w:tc>
        <w:tc>
          <w:tcPr>
            <w:tcW w:w="604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8A7D6D8" w14:textId="4D516B83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D2BA8" w:rsidRPr="00DD2BA8" w14:paraId="63D4696D" w14:textId="77777777" w:rsidTr="00DD2BA8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E1F9771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15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3F06861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第十五章 科技金融激励政策经济效应</w:t>
            </w:r>
          </w:p>
        </w:tc>
        <w:tc>
          <w:tcPr>
            <w:tcW w:w="1653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8E1217D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1. 政策效应文献研究共识与争议</w:t>
            </w:r>
          </w:p>
          <w:p w14:paraId="5FCE807D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2.DID</w:t>
            </w:r>
            <w:proofErr w:type="spellEnd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、</w:t>
            </w:r>
            <w:proofErr w:type="spellStart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PSM</w:t>
            </w:r>
            <w:proofErr w:type="spellEnd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-DID 政策评估模型</w:t>
            </w:r>
          </w:p>
          <w:p w14:paraId="10243193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3. 政策异质性分析思路</w:t>
            </w:r>
          </w:p>
        </w:tc>
        <w:tc>
          <w:tcPr>
            <w:tcW w:w="51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78E9909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122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491D6CC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自选一项</w:t>
            </w:r>
            <w:proofErr w:type="gramStart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科创金融</w:t>
            </w:r>
            <w:proofErr w:type="gramEnd"/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政策，设计完整 DID 实证方案</w:t>
            </w:r>
          </w:p>
        </w:tc>
        <w:tc>
          <w:tcPr>
            <w:tcW w:w="604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9EA127F" w14:textId="479654BC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D2BA8" w:rsidRPr="00DD2BA8" w14:paraId="6B6CE3F2" w14:textId="77777777" w:rsidTr="00DD2BA8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6DD6BE3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49A0098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第十六章 科技金融赋能新质生产力</w:t>
            </w:r>
          </w:p>
        </w:tc>
        <w:tc>
          <w:tcPr>
            <w:tcW w:w="1653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3157141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1. 新质生产力内涵与衡量指标</w:t>
            </w:r>
          </w:p>
          <w:p w14:paraId="08A6A0A2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2. 科技金融赋能三层传导机制</w:t>
            </w:r>
          </w:p>
          <w:p w14:paraId="7B6D2E68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3. 前沿文献梳理与课程论文选题指导</w:t>
            </w:r>
          </w:p>
        </w:tc>
        <w:tc>
          <w:tcPr>
            <w:tcW w:w="51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69A3788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122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55117AE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确定课程论文选题，提交完整论文大纲初稿</w:t>
            </w:r>
          </w:p>
        </w:tc>
        <w:tc>
          <w:tcPr>
            <w:tcW w:w="604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061554" w14:textId="6D3D8976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D2BA8" w:rsidRPr="00DD2BA8" w14:paraId="66055D1D" w14:textId="77777777" w:rsidTr="00DD2BA8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B71B01A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838CF80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第十七章 案例研讨 II 论文思路交流</w:t>
            </w:r>
          </w:p>
        </w:tc>
        <w:tc>
          <w:tcPr>
            <w:tcW w:w="1653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67D4561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学生依次汇报论文大纲，师生点评修正，集中答疑写作共性问题，规范论文格式要求</w:t>
            </w:r>
          </w:p>
        </w:tc>
        <w:tc>
          <w:tcPr>
            <w:tcW w:w="51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EDB78F2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122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4BBCC87" w14:textId="77777777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D2BA8">
              <w:rPr>
                <w:rFonts w:ascii="宋体" w:eastAsia="宋体" w:hAnsi="宋体" w:cs="宋体"/>
                <w:kern w:val="0"/>
                <w:sz w:val="24"/>
                <w:szCs w:val="24"/>
              </w:rPr>
              <w:t>提交课程论文开题大纲，课堂 5 分钟汇报</w:t>
            </w:r>
          </w:p>
        </w:tc>
        <w:tc>
          <w:tcPr>
            <w:tcW w:w="604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A2578B" w14:textId="6CCF538C" w:rsidR="00DD2BA8" w:rsidRPr="00DD2BA8" w:rsidRDefault="00DD2BA8" w:rsidP="00DD2B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2485DCAF" w14:textId="77777777" w:rsidR="00DD2BA8" w:rsidRDefault="00DD2BA8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</w:p>
    <w:p w14:paraId="2A4C6FCF" w14:textId="45179FEC" w:rsidR="00EE0119" w:rsidRDefault="008472F1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  <w:r w:rsidR="0047334E">
        <w:rPr>
          <w:rFonts w:ascii="宋体" w:eastAsia="宋体" w:hAnsi="宋体" w:hint="eastAsia"/>
        </w:rPr>
        <w:t xml:space="preserve"> </w:t>
      </w:r>
    </w:p>
    <w:p w14:paraId="5168047D" w14:textId="06558B30" w:rsidR="00DD2BA8" w:rsidRPr="0047334E" w:rsidRDefault="00DD2BA8" w:rsidP="0047334E">
      <w:pPr>
        <w:pStyle w:val="ad"/>
        <w:widowControl/>
        <w:numPr>
          <w:ilvl w:val="0"/>
          <w:numId w:val="19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47334E">
        <w:rPr>
          <w:rFonts w:ascii="宋体" w:eastAsia="宋体" w:hAnsi="宋体" w:hint="eastAsia"/>
        </w:rPr>
        <w:t>张晓晶，</w:t>
      </w:r>
      <w:proofErr w:type="gramStart"/>
      <w:r w:rsidRPr="0047334E">
        <w:rPr>
          <w:rFonts w:ascii="宋体" w:eastAsia="宋体" w:hAnsi="宋体" w:hint="eastAsia"/>
        </w:rPr>
        <w:t>李广子</w:t>
      </w:r>
      <w:proofErr w:type="gramEnd"/>
      <w:r w:rsidRPr="0047334E">
        <w:rPr>
          <w:rFonts w:ascii="宋体" w:eastAsia="宋体" w:hAnsi="宋体" w:hint="eastAsia"/>
        </w:rPr>
        <w:t>.</w:t>
      </w:r>
      <w:r w:rsidRPr="0047334E">
        <w:rPr>
          <w:rFonts w:ascii="宋体" w:eastAsia="宋体" w:hAnsi="宋体" w:hint="eastAsia"/>
        </w:rPr>
        <w:t>科技金融</w:t>
      </w:r>
      <w:r w:rsidRPr="0047334E">
        <w:rPr>
          <w:rFonts w:ascii="宋体" w:eastAsia="宋体" w:hAnsi="宋体"/>
        </w:rPr>
        <w:t>:历史、理论与现实[M]. 北京:中国社会科学出版社, 2025.</w:t>
      </w:r>
    </w:p>
    <w:p w14:paraId="1E81061B" w14:textId="3BCE50E3" w:rsidR="00DD2BA8" w:rsidRPr="0047334E" w:rsidRDefault="00DD2BA8" w:rsidP="0047334E">
      <w:pPr>
        <w:pStyle w:val="ad"/>
        <w:widowControl/>
        <w:numPr>
          <w:ilvl w:val="0"/>
          <w:numId w:val="19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proofErr w:type="gramStart"/>
      <w:r w:rsidRPr="0047334E">
        <w:rPr>
          <w:rFonts w:ascii="宋体" w:eastAsia="宋体" w:hAnsi="宋体" w:hint="eastAsia"/>
        </w:rPr>
        <w:t>张德环</w:t>
      </w:r>
      <w:proofErr w:type="gramEnd"/>
      <w:r w:rsidRPr="0047334E">
        <w:rPr>
          <w:rFonts w:ascii="宋体" w:eastAsia="宋体" w:hAnsi="宋体" w:hint="eastAsia"/>
        </w:rPr>
        <w:t>.</w:t>
      </w:r>
      <w:r w:rsidRPr="0047334E">
        <w:rPr>
          <w:rFonts w:ascii="宋体" w:eastAsia="宋体" w:hAnsi="宋体" w:hint="eastAsia"/>
        </w:rPr>
        <w:t>科技金融理论与实践</w:t>
      </w:r>
      <w:r w:rsidRPr="0047334E">
        <w:rPr>
          <w:rFonts w:ascii="宋体" w:eastAsia="宋体" w:hAnsi="宋体"/>
        </w:rPr>
        <w:t>[M]. 北京:经济科学出版社, 2021.</w:t>
      </w:r>
    </w:p>
    <w:p w14:paraId="56D3F35A" w14:textId="644E4CF5" w:rsidR="00DD2BA8" w:rsidRPr="0047334E" w:rsidRDefault="00DD2BA8" w:rsidP="0047334E">
      <w:pPr>
        <w:pStyle w:val="ad"/>
        <w:widowControl/>
        <w:numPr>
          <w:ilvl w:val="0"/>
          <w:numId w:val="19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47334E">
        <w:rPr>
          <w:rFonts w:ascii="宋体" w:eastAsia="宋体" w:hAnsi="宋体" w:hint="eastAsia"/>
        </w:rPr>
        <w:t>彭文生</w:t>
      </w:r>
      <w:r w:rsidRPr="0047334E">
        <w:rPr>
          <w:rFonts w:ascii="宋体" w:eastAsia="宋体" w:hAnsi="宋体" w:hint="eastAsia"/>
        </w:rPr>
        <w:t>.</w:t>
      </w:r>
      <w:r w:rsidRPr="0047334E">
        <w:rPr>
          <w:rFonts w:ascii="宋体" w:eastAsia="宋体" w:hAnsi="宋体" w:hint="eastAsia"/>
        </w:rPr>
        <w:t>科技金融</w:t>
      </w:r>
      <w:r w:rsidRPr="0047334E">
        <w:rPr>
          <w:rFonts w:ascii="宋体" w:eastAsia="宋体" w:hAnsi="宋体"/>
        </w:rPr>
        <w:t>[M]. 广州:广东经济出版社有限公司, 2025.</w:t>
      </w:r>
    </w:p>
    <w:p w14:paraId="1C2BB0B8" w14:textId="1D631247" w:rsidR="00DD2BA8" w:rsidRPr="0047334E" w:rsidRDefault="00DD2BA8" w:rsidP="0047334E">
      <w:pPr>
        <w:pStyle w:val="ad"/>
        <w:widowControl/>
        <w:numPr>
          <w:ilvl w:val="0"/>
          <w:numId w:val="19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47334E">
        <w:rPr>
          <w:rFonts w:ascii="宋体" w:eastAsia="宋体" w:hAnsi="宋体" w:hint="eastAsia"/>
        </w:rPr>
        <w:t>靖</w:t>
      </w:r>
      <w:proofErr w:type="gramStart"/>
      <w:r w:rsidRPr="0047334E">
        <w:rPr>
          <w:rFonts w:ascii="宋体" w:eastAsia="宋体" w:hAnsi="宋体" w:hint="eastAsia"/>
        </w:rPr>
        <w:t>研</w:t>
      </w:r>
      <w:proofErr w:type="gramEnd"/>
      <w:r w:rsidRPr="0047334E">
        <w:rPr>
          <w:rFonts w:ascii="宋体" w:eastAsia="宋体" w:hAnsi="宋体" w:hint="eastAsia"/>
        </w:rPr>
        <w:t>，明振东</w:t>
      </w:r>
      <w:r w:rsidRPr="0047334E">
        <w:rPr>
          <w:rFonts w:ascii="宋体" w:eastAsia="宋体" w:hAnsi="宋体" w:hint="eastAsia"/>
        </w:rPr>
        <w:t>.</w:t>
      </w:r>
      <w:r w:rsidRPr="0047334E">
        <w:rPr>
          <w:rFonts w:ascii="宋体" w:eastAsia="宋体" w:hAnsi="宋体" w:hint="eastAsia"/>
        </w:rPr>
        <w:t>科技金融</w:t>
      </w:r>
      <w:r w:rsidRPr="0047334E">
        <w:rPr>
          <w:rFonts w:ascii="宋体" w:eastAsia="宋体" w:hAnsi="宋体"/>
        </w:rPr>
        <w:t>:金融促进科技创新[M]. 北京:中国金融出版社, 2022.</w:t>
      </w:r>
    </w:p>
    <w:p w14:paraId="7F934C69" w14:textId="11748460" w:rsidR="00EE0119" w:rsidRPr="0047334E" w:rsidRDefault="00DD2BA8" w:rsidP="0047334E">
      <w:pPr>
        <w:pStyle w:val="ad"/>
        <w:widowControl/>
        <w:numPr>
          <w:ilvl w:val="0"/>
          <w:numId w:val="19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47334E">
        <w:rPr>
          <w:rFonts w:ascii="宋体" w:eastAsia="宋体" w:hAnsi="宋体" w:hint="eastAsia"/>
        </w:rPr>
        <w:t>鲁政委，王猛，陈昊</w:t>
      </w:r>
      <w:r w:rsidRPr="0047334E">
        <w:rPr>
          <w:rFonts w:ascii="宋体" w:eastAsia="宋体" w:hAnsi="宋体" w:hint="eastAsia"/>
        </w:rPr>
        <w:t>.</w:t>
      </w:r>
      <w:r w:rsidRPr="0047334E">
        <w:rPr>
          <w:rFonts w:ascii="宋体" w:eastAsia="宋体" w:hAnsi="宋体" w:hint="eastAsia"/>
        </w:rPr>
        <w:t>科技金融</w:t>
      </w:r>
      <w:r w:rsidRPr="0047334E">
        <w:rPr>
          <w:rFonts w:ascii="宋体" w:eastAsia="宋体" w:hAnsi="宋体"/>
        </w:rPr>
        <w:t>:中国经济跃迁助推器[M]. 北京:人民日报出版社, 2025.</w:t>
      </w:r>
      <w:r w:rsidRPr="0047334E">
        <w:rPr>
          <w:rFonts w:ascii="MS Gothic" w:eastAsia="MS Gothic" w:hAnsi="MS Gothic" w:cs="MS Gothic" w:hint="eastAsia"/>
        </w:rPr>
        <w:t>‌</w:t>
      </w:r>
      <w:r w:rsidR="008472F1" w:rsidRPr="0047334E">
        <w:rPr>
          <w:rFonts w:ascii="宋体" w:eastAsia="宋体" w:hAnsi="宋体"/>
        </w:rPr>
        <w:t xml:space="preserve">  </w:t>
      </w:r>
    </w:p>
    <w:p w14:paraId="50E76456" w14:textId="1408271B" w:rsidR="00EE0119" w:rsidRDefault="008472F1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七</w:t>
      </w:r>
      <w:r>
        <w:rPr>
          <w:rFonts w:ascii="黑体" w:eastAsia="黑体" w:hAnsi="黑体" w:hint="eastAsia"/>
          <w:b/>
          <w:sz w:val="28"/>
          <w:szCs w:val="28"/>
        </w:rPr>
        <w:t>、教学方法</w:t>
      </w:r>
      <w:r w:rsidR="0047334E">
        <w:rPr>
          <w:rFonts w:ascii="宋体" w:eastAsia="宋体" w:hAnsi="宋体" w:hint="eastAsia"/>
        </w:rPr>
        <w:t xml:space="preserve"> </w:t>
      </w:r>
    </w:p>
    <w:p w14:paraId="1169BD51" w14:textId="77777777" w:rsidR="0047334E" w:rsidRPr="0047334E" w:rsidRDefault="0047334E" w:rsidP="0047334E">
      <w:pPr>
        <w:pStyle w:val="ad"/>
        <w:widowControl/>
        <w:numPr>
          <w:ilvl w:val="0"/>
          <w:numId w:val="18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47334E">
        <w:rPr>
          <w:rFonts w:ascii="宋体" w:eastAsia="宋体" w:hAnsi="宋体" w:hint="eastAsia"/>
        </w:rPr>
        <w:t>系统讲授法：课程基础理论、金融业务模式、政策制度、计量实证方法以课堂系统讲授为主，分层拆解重难点，搭建完整逻辑知识体系，贯穿全部教学章节。</w:t>
      </w:r>
    </w:p>
    <w:p w14:paraId="20908081" w14:textId="77777777" w:rsidR="0047334E" w:rsidRPr="0047334E" w:rsidRDefault="0047334E" w:rsidP="0047334E">
      <w:pPr>
        <w:pStyle w:val="ad"/>
        <w:widowControl/>
        <w:numPr>
          <w:ilvl w:val="0"/>
          <w:numId w:val="18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47334E">
        <w:rPr>
          <w:rFonts w:ascii="宋体" w:eastAsia="宋体" w:hAnsi="宋体" w:hint="eastAsia"/>
        </w:rPr>
        <w:t>案例教学法：覆盖银行、保险、创投、资本市场、国内试验区、美欧海外典型真实案例，通过具象案例落地抽象理论，训练学生行业业务、政策综合分析能力。</w:t>
      </w:r>
    </w:p>
    <w:p w14:paraId="629E918E" w14:textId="77777777" w:rsidR="0047334E" w:rsidRPr="0047334E" w:rsidRDefault="0047334E" w:rsidP="0047334E">
      <w:pPr>
        <w:pStyle w:val="ad"/>
        <w:widowControl/>
        <w:numPr>
          <w:ilvl w:val="0"/>
          <w:numId w:val="18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47334E">
        <w:rPr>
          <w:rFonts w:ascii="宋体" w:eastAsia="宋体" w:hAnsi="宋体" w:hint="eastAsia"/>
        </w:rPr>
        <w:t>分组</w:t>
      </w:r>
      <w:proofErr w:type="gramStart"/>
      <w:r w:rsidRPr="0047334E">
        <w:rPr>
          <w:rFonts w:ascii="宋体" w:eastAsia="宋体" w:hAnsi="宋体" w:hint="eastAsia"/>
        </w:rPr>
        <w:t>研讨汇报</w:t>
      </w:r>
      <w:proofErr w:type="gramEnd"/>
      <w:r w:rsidRPr="0047334E">
        <w:rPr>
          <w:rFonts w:ascii="宋体" w:eastAsia="宋体" w:hAnsi="宋体" w:hint="eastAsia"/>
        </w:rPr>
        <w:t>法：第八、十七</w:t>
      </w:r>
      <w:proofErr w:type="gramStart"/>
      <w:r w:rsidRPr="0047334E">
        <w:rPr>
          <w:rFonts w:ascii="宋体" w:eastAsia="宋体" w:hAnsi="宋体" w:hint="eastAsia"/>
        </w:rPr>
        <w:t>讲设置</w:t>
      </w:r>
      <w:proofErr w:type="gramEnd"/>
      <w:r w:rsidRPr="0047334E">
        <w:rPr>
          <w:rFonts w:ascii="宋体" w:eastAsia="宋体" w:hAnsi="宋体" w:hint="eastAsia"/>
        </w:rPr>
        <w:t>集中小组研讨与课堂汇报，其余章节穿插课堂小型分组讨论，锻炼团队协作、逻辑梳理与口头学术表达能力。</w:t>
      </w:r>
    </w:p>
    <w:p w14:paraId="7842D35E" w14:textId="77777777" w:rsidR="0047334E" w:rsidRPr="0047334E" w:rsidRDefault="0047334E" w:rsidP="0047334E">
      <w:pPr>
        <w:pStyle w:val="ad"/>
        <w:widowControl/>
        <w:numPr>
          <w:ilvl w:val="0"/>
          <w:numId w:val="18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47334E">
        <w:rPr>
          <w:rFonts w:ascii="宋体" w:eastAsia="宋体" w:hAnsi="宋体" w:hint="eastAsia"/>
        </w:rPr>
        <w:lastRenderedPageBreak/>
        <w:t>文献研读法：第十四至十六章实证模块布置中英文前沿文献精读，训练学生文献归纳、理论机制梳理、学术研究设计能力，直接服务课程论文写作。</w:t>
      </w:r>
    </w:p>
    <w:p w14:paraId="36B3B4BC" w14:textId="77777777" w:rsidR="0047334E" w:rsidRPr="0047334E" w:rsidRDefault="0047334E" w:rsidP="0047334E">
      <w:pPr>
        <w:pStyle w:val="ad"/>
        <w:widowControl/>
        <w:numPr>
          <w:ilvl w:val="0"/>
          <w:numId w:val="18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47334E">
        <w:rPr>
          <w:rFonts w:ascii="宋体" w:eastAsia="宋体" w:hAnsi="宋体" w:hint="eastAsia"/>
        </w:rPr>
        <w:t>任务驱动分层教学法：每章节配套分层书面作业、框架设计、短文分析、论文开题等递进式写作任务，循序渐进培养经济分析、实证研究、学术写作综合能力。</w:t>
      </w:r>
    </w:p>
    <w:p w14:paraId="0CDEC2F1" w14:textId="2729663E" w:rsidR="0047334E" w:rsidRPr="0047334E" w:rsidRDefault="0047334E" w:rsidP="0047334E">
      <w:pPr>
        <w:pStyle w:val="ad"/>
        <w:widowControl/>
        <w:numPr>
          <w:ilvl w:val="0"/>
          <w:numId w:val="18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47334E">
        <w:rPr>
          <w:rFonts w:ascii="宋体" w:eastAsia="宋体" w:hAnsi="宋体" w:hint="eastAsia"/>
        </w:rPr>
        <w:t>一对一答疑指导法：论文研讨课时集中批量答疑，课下开放线上线下答疑渠道，针对每位学生论文选题、实证框架、理论逻辑个性化指导，解决差异化学习难点。</w:t>
      </w:r>
    </w:p>
    <w:p w14:paraId="60637886" w14:textId="77777777" w:rsidR="0047334E" w:rsidRDefault="0047334E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</w:p>
    <w:p w14:paraId="79322999" w14:textId="65890662" w:rsidR="00EE0119" w:rsidRDefault="008472F1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  <w:r w:rsidR="0047334E">
        <w:rPr>
          <w:rFonts w:ascii="宋体" w:eastAsia="宋体" w:hAnsi="宋体" w:hint="eastAsia"/>
        </w:rPr>
        <w:t xml:space="preserve"> </w:t>
      </w:r>
    </w:p>
    <w:p w14:paraId="1472C3CD" w14:textId="667B1B97" w:rsidR="00EE0119" w:rsidRDefault="008472F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 w:rsidR="0047334E">
        <w:rPr>
          <w:rFonts w:ascii="宋体" w:eastAsia="宋体" w:hAnsi="宋体" w:hint="eastAsia"/>
          <w:szCs w:val="21"/>
        </w:rPr>
        <w:t xml:space="preserve"> </w:t>
      </w:r>
    </w:p>
    <w:p w14:paraId="11CE54A2" w14:textId="3ECE6903" w:rsidR="00EE0119" w:rsidRDefault="008472F1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4</w:t>
      </w:r>
      <w:r>
        <w:rPr>
          <w:rFonts w:ascii="宋体" w:eastAsia="宋体" w:hAnsi="宋体" w:hint="eastAsia"/>
          <w:b/>
          <w:szCs w:val="21"/>
        </w:rPr>
        <w:t>：课程考核与课程目标的对应关系表</w:t>
      </w:r>
      <w:r w:rsidR="0047334E">
        <w:rPr>
          <w:rFonts w:ascii="宋体" w:eastAsia="宋体" w:hAnsi="宋体" w:hint="eastAsia"/>
          <w:szCs w:val="21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92"/>
        <w:gridCol w:w="3148"/>
        <w:gridCol w:w="3056"/>
      </w:tblGrid>
      <w:tr w:rsidR="0047334E" w:rsidRPr="0047334E" w14:paraId="2200155F" w14:textId="77777777" w:rsidTr="0047334E">
        <w:trPr>
          <w:tblHeader/>
        </w:trPr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410F218" w14:textId="77777777" w:rsidR="0047334E" w:rsidRPr="0047334E" w:rsidRDefault="0047334E" w:rsidP="0047334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47334E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1897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9247881" w14:textId="77777777" w:rsidR="0047334E" w:rsidRPr="0047334E" w:rsidRDefault="0047334E" w:rsidP="0047334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47334E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>考核要点</w:t>
            </w:r>
          </w:p>
        </w:tc>
        <w:tc>
          <w:tcPr>
            <w:tcW w:w="1842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72FDB63" w14:textId="77777777" w:rsidR="0047334E" w:rsidRPr="0047334E" w:rsidRDefault="0047334E" w:rsidP="0047334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47334E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>考核方式</w:t>
            </w:r>
          </w:p>
        </w:tc>
      </w:tr>
      <w:tr w:rsidR="0047334E" w:rsidRPr="0047334E" w14:paraId="1A1934B1" w14:textId="77777777" w:rsidTr="0047334E">
        <w:trPr>
          <w:trHeight w:val="441"/>
        </w:trPr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8409E06" w14:textId="77777777" w:rsidR="0047334E" w:rsidRPr="0047334E" w:rsidRDefault="0047334E" w:rsidP="0047334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47334E">
              <w:rPr>
                <w:rFonts w:ascii="宋体" w:eastAsia="宋体" w:hAnsi="宋体" w:cs="宋体"/>
                <w:kern w:val="0"/>
                <w:szCs w:val="21"/>
              </w:rPr>
              <w:t>课程目标 1（知识体系构建）</w:t>
            </w:r>
          </w:p>
        </w:tc>
        <w:tc>
          <w:tcPr>
            <w:tcW w:w="1897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1FB3514" w14:textId="77777777" w:rsidR="0047334E" w:rsidRPr="0047334E" w:rsidRDefault="0047334E" w:rsidP="0047334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47334E">
              <w:rPr>
                <w:rFonts w:ascii="宋体" w:eastAsia="宋体" w:hAnsi="宋体" w:cs="宋体"/>
                <w:kern w:val="0"/>
                <w:szCs w:val="21"/>
              </w:rPr>
              <w:t>科技金融基础概念、各类金融机构业务模式、国内外政策制度、实证理论与计量方法</w:t>
            </w:r>
          </w:p>
        </w:tc>
        <w:tc>
          <w:tcPr>
            <w:tcW w:w="1842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D30257E" w14:textId="77777777" w:rsidR="0047334E" w:rsidRPr="0047334E" w:rsidRDefault="0047334E" w:rsidP="0047334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47334E">
              <w:rPr>
                <w:rFonts w:ascii="宋体" w:eastAsia="宋体" w:hAnsi="宋体" w:cs="宋体"/>
                <w:kern w:val="0"/>
                <w:szCs w:val="21"/>
              </w:rPr>
              <w:t>1. 课堂提问</w:t>
            </w:r>
          </w:p>
          <w:p w14:paraId="3B1B3BD3" w14:textId="77777777" w:rsidR="0047334E" w:rsidRPr="0047334E" w:rsidRDefault="0047334E" w:rsidP="0047334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47334E">
              <w:rPr>
                <w:rFonts w:ascii="宋体" w:eastAsia="宋体" w:hAnsi="宋体" w:cs="宋体"/>
                <w:kern w:val="0"/>
                <w:szCs w:val="21"/>
              </w:rPr>
              <w:t>2. 章节课后书面作业</w:t>
            </w:r>
          </w:p>
          <w:p w14:paraId="1ED2DA9B" w14:textId="77777777" w:rsidR="0047334E" w:rsidRPr="0047334E" w:rsidRDefault="0047334E" w:rsidP="0047334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47334E">
              <w:rPr>
                <w:rFonts w:ascii="宋体" w:eastAsia="宋体" w:hAnsi="宋体" w:cs="宋体"/>
                <w:kern w:val="0"/>
                <w:szCs w:val="21"/>
              </w:rPr>
              <w:t>3. 期末闭卷笔试</w:t>
            </w:r>
          </w:p>
        </w:tc>
      </w:tr>
      <w:tr w:rsidR="0047334E" w:rsidRPr="0047334E" w14:paraId="22672550" w14:textId="77777777" w:rsidTr="0047334E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4072F9C" w14:textId="77777777" w:rsidR="0047334E" w:rsidRPr="0047334E" w:rsidRDefault="0047334E" w:rsidP="0047334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47334E">
              <w:rPr>
                <w:rFonts w:ascii="宋体" w:eastAsia="宋体" w:hAnsi="宋体" w:cs="宋体"/>
                <w:kern w:val="0"/>
                <w:szCs w:val="21"/>
              </w:rPr>
              <w:t>课程目标 2（专业实践能力）</w:t>
            </w:r>
          </w:p>
        </w:tc>
        <w:tc>
          <w:tcPr>
            <w:tcW w:w="1897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2BA4E30" w14:textId="77777777" w:rsidR="0047334E" w:rsidRPr="0047334E" w:rsidRDefault="0047334E" w:rsidP="0047334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47334E">
              <w:rPr>
                <w:rFonts w:ascii="宋体" w:eastAsia="宋体" w:hAnsi="宋体" w:cs="宋体"/>
                <w:kern w:val="0"/>
                <w:szCs w:val="21"/>
              </w:rPr>
              <w:t>金融案例综合拆解、政策效果评价、实证论文框架设计、课堂小组汇报、课程完整论文写作</w:t>
            </w:r>
          </w:p>
        </w:tc>
        <w:tc>
          <w:tcPr>
            <w:tcW w:w="1842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0564B19" w14:textId="77777777" w:rsidR="0047334E" w:rsidRPr="0047334E" w:rsidRDefault="0047334E" w:rsidP="0047334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47334E">
              <w:rPr>
                <w:rFonts w:ascii="宋体" w:eastAsia="宋体" w:hAnsi="宋体" w:cs="宋体"/>
                <w:kern w:val="0"/>
                <w:szCs w:val="21"/>
              </w:rPr>
              <w:t>1. 小组案例汇报成绩</w:t>
            </w:r>
          </w:p>
          <w:p w14:paraId="798BD8BE" w14:textId="77777777" w:rsidR="0047334E" w:rsidRPr="0047334E" w:rsidRDefault="0047334E" w:rsidP="0047334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47334E">
              <w:rPr>
                <w:rFonts w:ascii="宋体" w:eastAsia="宋体" w:hAnsi="宋体" w:cs="宋体"/>
                <w:kern w:val="0"/>
                <w:szCs w:val="21"/>
              </w:rPr>
              <w:t>2. 各章节政策 / 实证分析作业</w:t>
            </w:r>
          </w:p>
          <w:p w14:paraId="0506E8FD" w14:textId="77777777" w:rsidR="0047334E" w:rsidRPr="0047334E" w:rsidRDefault="0047334E" w:rsidP="0047334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47334E">
              <w:rPr>
                <w:rFonts w:ascii="宋体" w:eastAsia="宋体" w:hAnsi="宋体" w:cs="宋体"/>
                <w:kern w:val="0"/>
                <w:szCs w:val="21"/>
              </w:rPr>
              <w:t>3. 课程论文开题汇报</w:t>
            </w:r>
          </w:p>
          <w:p w14:paraId="7524DE0A" w14:textId="77777777" w:rsidR="0047334E" w:rsidRPr="0047334E" w:rsidRDefault="0047334E" w:rsidP="0047334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47334E">
              <w:rPr>
                <w:rFonts w:ascii="宋体" w:eastAsia="宋体" w:hAnsi="宋体" w:cs="宋体"/>
                <w:kern w:val="0"/>
                <w:szCs w:val="21"/>
              </w:rPr>
              <w:t>4. 完整课程论文终稿</w:t>
            </w:r>
          </w:p>
        </w:tc>
      </w:tr>
      <w:tr w:rsidR="0047334E" w:rsidRPr="0047334E" w14:paraId="29405911" w14:textId="77777777" w:rsidTr="0047334E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A0F3551" w14:textId="77777777" w:rsidR="0047334E" w:rsidRPr="0047334E" w:rsidRDefault="0047334E" w:rsidP="0047334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47334E">
              <w:rPr>
                <w:rFonts w:ascii="宋体" w:eastAsia="宋体" w:hAnsi="宋体" w:cs="宋体"/>
                <w:kern w:val="0"/>
                <w:szCs w:val="21"/>
              </w:rPr>
              <w:t>课程目标 3（职业素养与价值思维）</w:t>
            </w:r>
          </w:p>
        </w:tc>
        <w:tc>
          <w:tcPr>
            <w:tcW w:w="1897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47D5AA9" w14:textId="77777777" w:rsidR="0047334E" w:rsidRPr="0047334E" w:rsidRDefault="0047334E" w:rsidP="0047334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47334E">
              <w:rPr>
                <w:rFonts w:ascii="宋体" w:eastAsia="宋体" w:hAnsi="宋体" w:cs="宋体"/>
                <w:kern w:val="0"/>
                <w:szCs w:val="21"/>
              </w:rPr>
              <w:t>金融服务科创、赋能新质生产力价值认知、学术规范、辩证国际化思考、严谨研究态度</w:t>
            </w:r>
          </w:p>
        </w:tc>
        <w:tc>
          <w:tcPr>
            <w:tcW w:w="1842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80BF75C" w14:textId="77777777" w:rsidR="0047334E" w:rsidRPr="0047334E" w:rsidRDefault="0047334E" w:rsidP="0047334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47334E">
              <w:rPr>
                <w:rFonts w:ascii="宋体" w:eastAsia="宋体" w:hAnsi="宋体" w:cs="宋体"/>
                <w:kern w:val="0"/>
                <w:szCs w:val="21"/>
              </w:rPr>
              <w:t>1. 课堂研讨发言表现</w:t>
            </w:r>
          </w:p>
          <w:p w14:paraId="3E1D68D4" w14:textId="77777777" w:rsidR="0047334E" w:rsidRPr="0047334E" w:rsidRDefault="0047334E" w:rsidP="0047334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47334E">
              <w:rPr>
                <w:rFonts w:ascii="宋体" w:eastAsia="宋体" w:hAnsi="宋体" w:cs="宋体"/>
                <w:kern w:val="0"/>
                <w:szCs w:val="21"/>
              </w:rPr>
              <w:t>2. 课程论文学术规范评判</w:t>
            </w:r>
          </w:p>
          <w:p w14:paraId="094B4FC8" w14:textId="77777777" w:rsidR="0047334E" w:rsidRPr="0047334E" w:rsidRDefault="0047334E" w:rsidP="0047334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47334E">
              <w:rPr>
                <w:rFonts w:ascii="宋体" w:eastAsia="宋体" w:hAnsi="宋体" w:cs="宋体"/>
                <w:kern w:val="0"/>
                <w:szCs w:val="21"/>
              </w:rPr>
              <w:t>3. 期末综合论述题作答</w:t>
            </w:r>
          </w:p>
        </w:tc>
      </w:tr>
    </w:tbl>
    <w:p w14:paraId="019BFDC6" w14:textId="77777777" w:rsidR="0047334E" w:rsidRDefault="0047334E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</w:p>
    <w:p w14:paraId="6EB29F85" w14:textId="3E508D91" w:rsidR="00EE0119" w:rsidRDefault="008472F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（二）评定方法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 w:rsidR="0047334E">
        <w:rPr>
          <w:rFonts w:ascii="宋体" w:eastAsia="宋体" w:hAnsi="宋体" w:hint="eastAsia"/>
          <w:szCs w:val="21"/>
        </w:rPr>
        <w:t xml:space="preserve"> </w:t>
      </w:r>
    </w:p>
    <w:p w14:paraId="559EA1EF" w14:textId="3130F06D" w:rsidR="00EE0119" w:rsidRDefault="008472F1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>1</w:t>
      </w:r>
      <w:r>
        <w:rPr>
          <w:rFonts w:ascii="宋体" w:eastAsia="宋体" w:hAnsi="宋体" w:hint="eastAsia"/>
          <w:b/>
        </w:rPr>
        <w:t>．评定方法</w:t>
      </w:r>
      <w:r>
        <w:rPr>
          <w:rFonts w:ascii="宋体" w:eastAsia="宋体" w:hAnsi="宋体" w:hint="eastAsia"/>
          <w:b/>
        </w:rPr>
        <w:t xml:space="preserve"> </w:t>
      </w:r>
      <w:r w:rsidR="0047334E">
        <w:rPr>
          <w:rFonts w:ascii="宋体" w:eastAsia="宋体" w:hAnsi="宋体" w:hint="eastAsia"/>
        </w:rPr>
        <w:t xml:space="preserve"> </w:t>
      </w:r>
    </w:p>
    <w:p w14:paraId="69F5AC3E" w14:textId="77777777" w:rsidR="0047334E" w:rsidRPr="0047334E" w:rsidRDefault="0047334E" w:rsidP="0047334E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47334E">
        <w:rPr>
          <w:rFonts w:ascii="宋体" w:eastAsia="宋体" w:hAnsi="宋体" w:hint="eastAsia"/>
        </w:rPr>
        <w:t>课程总成绩由三部分构成，总分</w:t>
      </w:r>
      <w:r w:rsidRPr="0047334E">
        <w:rPr>
          <w:rFonts w:ascii="宋体" w:eastAsia="宋体" w:hAnsi="宋体"/>
        </w:rPr>
        <w:t xml:space="preserve"> 100 分：</w:t>
      </w:r>
    </w:p>
    <w:p w14:paraId="10DDB08D" w14:textId="4B943874" w:rsidR="0047334E" w:rsidRPr="0047334E" w:rsidRDefault="0047334E" w:rsidP="0047334E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47334E">
        <w:rPr>
          <w:rFonts w:ascii="宋体" w:eastAsia="宋体" w:hAnsi="宋体" w:hint="eastAsia"/>
        </w:rPr>
        <w:t>平时成绩（</w:t>
      </w:r>
      <w:r>
        <w:rPr>
          <w:rFonts w:ascii="宋体" w:eastAsia="宋体" w:hAnsi="宋体"/>
        </w:rPr>
        <w:t>3</w:t>
      </w:r>
      <w:r w:rsidRPr="0047334E">
        <w:rPr>
          <w:rFonts w:ascii="宋体" w:eastAsia="宋体" w:hAnsi="宋体"/>
        </w:rPr>
        <w:t>0%）：课堂出勤、课堂发言提问、17 周全部章节书面作业、两次小组案例汇报、论文开题汇报综合计分；侧重考察基础知识点掌握、案例分析、课堂参与度。</w:t>
      </w:r>
    </w:p>
    <w:p w14:paraId="7F90FFC5" w14:textId="3F1C8B1A" w:rsidR="0047334E" w:rsidRPr="0047334E" w:rsidRDefault="0047334E" w:rsidP="0047334E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47334E">
        <w:rPr>
          <w:rFonts w:ascii="宋体" w:eastAsia="宋体" w:hAnsi="宋体" w:hint="eastAsia"/>
        </w:rPr>
        <w:t>期</w:t>
      </w:r>
      <w:r>
        <w:rPr>
          <w:rFonts w:ascii="宋体" w:eastAsia="宋体" w:hAnsi="宋体" w:hint="eastAsia"/>
        </w:rPr>
        <w:t>中</w:t>
      </w:r>
      <w:r w:rsidRPr="0047334E">
        <w:rPr>
          <w:rFonts w:ascii="宋体" w:eastAsia="宋体" w:hAnsi="宋体" w:hint="eastAsia"/>
        </w:rPr>
        <w:t>考试（</w:t>
      </w:r>
      <w:r>
        <w:rPr>
          <w:rFonts w:ascii="宋体" w:eastAsia="宋体" w:hAnsi="宋体"/>
        </w:rPr>
        <w:t>2</w:t>
      </w:r>
      <w:r w:rsidRPr="0047334E">
        <w:rPr>
          <w:rFonts w:ascii="宋体" w:eastAsia="宋体" w:hAnsi="宋体"/>
        </w:rPr>
        <w:t>0%）：</w:t>
      </w:r>
      <w:r>
        <w:rPr>
          <w:rFonts w:ascii="宋体" w:eastAsia="宋体" w:hAnsi="宋体" w:hint="eastAsia"/>
        </w:rPr>
        <w:t>案例分析</w:t>
      </w:r>
      <w:r w:rsidRPr="0047334E">
        <w:rPr>
          <w:rFonts w:ascii="宋体" w:eastAsia="宋体" w:hAnsi="宋体"/>
        </w:rPr>
        <w:t>论文，考核文献梳理、理论机制</w:t>
      </w:r>
      <w:r>
        <w:rPr>
          <w:rFonts w:ascii="宋体" w:eastAsia="宋体" w:hAnsi="宋体" w:hint="eastAsia"/>
        </w:rPr>
        <w:t>、</w:t>
      </w:r>
      <w:r w:rsidRPr="0047334E">
        <w:rPr>
          <w:rFonts w:ascii="宋体" w:eastAsia="宋体" w:hAnsi="宋体"/>
        </w:rPr>
        <w:t>学术写作规范综合能力。</w:t>
      </w:r>
    </w:p>
    <w:p w14:paraId="517C4F42" w14:textId="0BE575BF" w:rsidR="0047334E" w:rsidRDefault="0047334E">
      <w:pPr>
        <w:widowControl/>
        <w:spacing w:beforeLines="50" w:before="156" w:afterLines="50" w:after="156"/>
        <w:jc w:val="left"/>
        <w:rPr>
          <w:rFonts w:ascii="宋体" w:eastAsia="宋体" w:hAnsi="宋体" w:hint="eastAsia"/>
        </w:rPr>
      </w:pPr>
      <w:r w:rsidRPr="0047334E">
        <w:rPr>
          <w:rFonts w:ascii="宋体" w:eastAsia="宋体" w:hAnsi="宋体" w:hint="eastAsia"/>
        </w:rPr>
        <w:t>课程论文（</w:t>
      </w:r>
      <w:r>
        <w:rPr>
          <w:rFonts w:ascii="宋体" w:eastAsia="宋体" w:hAnsi="宋体"/>
        </w:rPr>
        <w:t>5</w:t>
      </w:r>
      <w:r w:rsidRPr="0047334E">
        <w:rPr>
          <w:rFonts w:ascii="宋体" w:eastAsia="宋体" w:hAnsi="宋体"/>
        </w:rPr>
        <w:t>0%）：完整规范科技金融主题实证 / 政策分析论文，考核文献梳理、理论机制、实证设计、逻辑论证、学术写作规范综合能力。</w:t>
      </w:r>
    </w:p>
    <w:p w14:paraId="2A84F5EA" w14:textId="703F0786" w:rsidR="00EE0119" w:rsidRDefault="008472F1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>2</w:t>
      </w:r>
      <w:r>
        <w:rPr>
          <w:rFonts w:ascii="宋体" w:eastAsia="宋体" w:hAnsi="宋体" w:hint="eastAsia"/>
          <w:b/>
        </w:rPr>
        <w:t>．课程目标的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比与达成度分析</w:t>
      </w:r>
      <w:r>
        <w:rPr>
          <w:rFonts w:ascii="宋体" w:eastAsia="宋体" w:hAnsi="宋体" w:hint="eastAsia"/>
          <w:b/>
        </w:rPr>
        <w:t xml:space="preserve"> </w:t>
      </w:r>
      <w:r w:rsidR="0047334E">
        <w:rPr>
          <w:rFonts w:ascii="宋体" w:eastAsia="宋体" w:hAnsi="宋体" w:hint="eastAsia"/>
        </w:rPr>
        <w:t xml:space="preserve"> </w:t>
      </w:r>
    </w:p>
    <w:p w14:paraId="49DADAEA" w14:textId="3D68C5C0" w:rsidR="00EE0119" w:rsidRDefault="008472F1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lastRenderedPageBreak/>
        <w:t>表</w:t>
      </w:r>
      <w:r>
        <w:rPr>
          <w:rFonts w:ascii="宋体" w:eastAsia="宋体" w:hAnsi="宋体" w:hint="eastAsia"/>
          <w:b/>
        </w:rPr>
        <w:t>5</w:t>
      </w:r>
      <w:r>
        <w:rPr>
          <w:rFonts w:ascii="宋体" w:eastAsia="宋体" w:hAnsi="宋体" w:hint="eastAsia"/>
          <w:b/>
        </w:rPr>
        <w:t>：课程目标的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</w:t>
      </w:r>
      <w:proofErr w:type="gramStart"/>
      <w:r>
        <w:rPr>
          <w:rFonts w:ascii="宋体" w:eastAsia="宋体" w:hAnsi="宋体" w:hint="eastAsia"/>
          <w:b/>
        </w:rPr>
        <w:t>度分析</w:t>
      </w:r>
      <w:proofErr w:type="gramEnd"/>
      <w:r>
        <w:rPr>
          <w:rFonts w:ascii="宋体" w:eastAsia="宋体" w:hAnsi="宋体" w:hint="eastAsia"/>
          <w:b/>
        </w:rPr>
        <w:t>表</w:t>
      </w:r>
      <w:r w:rsidR="0047334E">
        <w:rPr>
          <w:rFonts w:ascii="宋体" w:eastAsia="宋体" w:hAnsi="宋体" w:hint="eastAsia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5"/>
        <w:gridCol w:w="845"/>
        <w:gridCol w:w="1136"/>
        <w:gridCol w:w="988"/>
        <w:gridCol w:w="4242"/>
      </w:tblGrid>
      <w:tr w:rsidR="0047334E" w:rsidRPr="0047334E" w14:paraId="26EE46E5" w14:textId="77777777" w:rsidTr="0047334E">
        <w:trPr>
          <w:tblHeader/>
        </w:trPr>
        <w:tc>
          <w:tcPr>
            <w:tcW w:w="680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B57ECDD" w14:textId="7076AF16" w:rsidR="0047334E" w:rsidRPr="0047334E" w:rsidRDefault="0047334E" w:rsidP="0047334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proofErr w:type="gramStart"/>
            <w:r w:rsidRPr="0047334E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考核占</w:t>
            </w:r>
            <w:proofErr w:type="gramEnd"/>
            <w:r w:rsidRPr="0047334E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比课程目标</w:t>
            </w:r>
          </w:p>
        </w:tc>
        <w:tc>
          <w:tcPr>
            <w:tcW w:w="407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7268A18" w14:textId="77777777" w:rsidR="0047334E" w:rsidRPr="0047334E" w:rsidRDefault="0047334E" w:rsidP="0047334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7334E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平时 (40%)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C8C69D9" w14:textId="77777777" w:rsidR="0047334E" w:rsidRPr="0047334E" w:rsidRDefault="0047334E" w:rsidP="0047334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7334E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课程论文 (30%)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1C58D56" w14:textId="77777777" w:rsidR="0047334E" w:rsidRPr="0047334E" w:rsidRDefault="0047334E" w:rsidP="0047334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7334E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期末 (30%)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2CBFE79" w14:textId="77777777" w:rsidR="0047334E" w:rsidRPr="0047334E" w:rsidRDefault="0047334E" w:rsidP="0047334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7334E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总评达成度</w:t>
            </w:r>
          </w:p>
        </w:tc>
      </w:tr>
      <w:tr w:rsidR="0047334E" w:rsidRPr="0047334E" w14:paraId="7F0C3FAB" w14:textId="77777777" w:rsidTr="0047334E">
        <w:tc>
          <w:tcPr>
            <w:tcW w:w="680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E2277FD" w14:textId="77777777" w:rsidR="0047334E" w:rsidRPr="0047334E" w:rsidRDefault="0047334E" w:rsidP="0047334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7334E">
              <w:rPr>
                <w:rFonts w:ascii="宋体" w:eastAsia="宋体" w:hAnsi="宋体" w:cs="宋体"/>
                <w:kern w:val="0"/>
                <w:sz w:val="24"/>
                <w:szCs w:val="24"/>
              </w:rPr>
              <w:t>课程目标 1</w:t>
            </w:r>
          </w:p>
        </w:tc>
        <w:tc>
          <w:tcPr>
            <w:tcW w:w="407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B61F29D" w14:textId="77777777" w:rsidR="0047334E" w:rsidRPr="0047334E" w:rsidRDefault="0047334E" w:rsidP="0047334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7334E">
              <w:rPr>
                <w:rFonts w:ascii="宋体" w:eastAsia="宋体" w:hAnsi="宋体" w:cs="宋体"/>
                <w:kern w:val="0"/>
                <w:sz w:val="24"/>
                <w:szCs w:val="24"/>
              </w:rPr>
              <w:t>60%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7A5325F" w14:textId="77777777" w:rsidR="0047334E" w:rsidRPr="0047334E" w:rsidRDefault="0047334E" w:rsidP="0047334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7334E">
              <w:rPr>
                <w:rFonts w:ascii="宋体" w:eastAsia="宋体" w:hAnsi="宋体" w:cs="宋体"/>
                <w:kern w:val="0"/>
                <w:sz w:val="24"/>
                <w:szCs w:val="24"/>
              </w:rPr>
              <w:t>20%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78A4F56" w14:textId="77777777" w:rsidR="0047334E" w:rsidRPr="0047334E" w:rsidRDefault="0047334E" w:rsidP="0047334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7334E">
              <w:rPr>
                <w:rFonts w:ascii="宋体" w:eastAsia="宋体" w:hAnsi="宋体" w:cs="宋体"/>
                <w:kern w:val="0"/>
                <w:sz w:val="24"/>
                <w:szCs w:val="24"/>
              </w:rPr>
              <w:t>80%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0127481" w14:textId="77777777" w:rsidR="0047334E" w:rsidRPr="0047334E" w:rsidRDefault="0047334E" w:rsidP="0047334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7334E">
              <w:rPr>
                <w:rFonts w:ascii="宋体" w:eastAsia="宋体" w:hAnsi="宋体" w:cs="宋体"/>
                <w:kern w:val="0"/>
                <w:sz w:val="24"/>
                <w:szCs w:val="24"/>
              </w:rPr>
              <w:t>达成度 =(0.4× 平时目标 1 得分 + 0.3× 论文目标 1 得分 + 0.3× 期末目标 1 得分)/ 目标 1 满分值</w:t>
            </w:r>
          </w:p>
        </w:tc>
      </w:tr>
      <w:tr w:rsidR="0047334E" w:rsidRPr="0047334E" w14:paraId="3CB38860" w14:textId="77777777" w:rsidTr="0047334E">
        <w:tc>
          <w:tcPr>
            <w:tcW w:w="680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3F375EA" w14:textId="77777777" w:rsidR="0047334E" w:rsidRPr="0047334E" w:rsidRDefault="0047334E" w:rsidP="0047334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7334E">
              <w:rPr>
                <w:rFonts w:ascii="宋体" w:eastAsia="宋体" w:hAnsi="宋体" w:cs="宋体"/>
                <w:kern w:val="0"/>
                <w:sz w:val="24"/>
                <w:szCs w:val="24"/>
              </w:rPr>
              <w:t>课程目标 2</w:t>
            </w:r>
          </w:p>
        </w:tc>
        <w:tc>
          <w:tcPr>
            <w:tcW w:w="407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DFF4FF8" w14:textId="77777777" w:rsidR="0047334E" w:rsidRPr="0047334E" w:rsidRDefault="0047334E" w:rsidP="0047334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7334E">
              <w:rPr>
                <w:rFonts w:ascii="宋体" w:eastAsia="宋体" w:hAnsi="宋体" w:cs="宋体"/>
                <w:kern w:val="0"/>
                <w:sz w:val="24"/>
                <w:szCs w:val="24"/>
              </w:rPr>
              <w:t>30%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6ABE59D" w14:textId="77777777" w:rsidR="0047334E" w:rsidRPr="0047334E" w:rsidRDefault="0047334E" w:rsidP="0047334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7334E">
              <w:rPr>
                <w:rFonts w:ascii="宋体" w:eastAsia="宋体" w:hAnsi="宋体" w:cs="宋体"/>
                <w:kern w:val="0"/>
                <w:sz w:val="24"/>
                <w:szCs w:val="24"/>
              </w:rPr>
              <w:t>70%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B949013" w14:textId="77777777" w:rsidR="0047334E" w:rsidRPr="0047334E" w:rsidRDefault="0047334E" w:rsidP="0047334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7334E">
              <w:rPr>
                <w:rFonts w:ascii="宋体" w:eastAsia="宋体" w:hAnsi="宋体" w:cs="宋体"/>
                <w:kern w:val="0"/>
                <w:sz w:val="24"/>
                <w:szCs w:val="24"/>
              </w:rPr>
              <w:t>15%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D681327" w14:textId="77777777" w:rsidR="0047334E" w:rsidRPr="0047334E" w:rsidRDefault="0047334E" w:rsidP="0047334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7334E">
              <w:rPr>
                <w:rFonts w:ascii="宋体" w:eastAsia="宋体" w:hAnsi="宋体" w:cs="宋体"/>
                <w:kern w:val="0"/>
                <w:sz w:val="24"/>
                <w:szCs w:val="24"/>
              </w:rPr>
              <w:t>达成度 =(0.4× 平时目标 2 得分 + 0.3× 论文目标 2 得分 + 0.3× 期末目标 2 得分)/ 目标 2 满分值</w:t>
            </w:r>
          </w:p>
        </w:tc>
      </w:tr>
      <w:tr w:rsidR="0047334E" w:rsidRPr="0047334E" w14:paraId="5FB9F727" w14:textId="77777777" w:rsidTr="0047334E">
        <w:tc>
          <w:tcPr>
            <w:tcW w:w="680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E83901C" w14:textId="77777777" w:rsidR="0047334E" w:rsidRPr="0047334E" w:rsidRDefault="0047334E" w:rsidP="0047334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7334E">
              <w:rPr>
                <w:rFonts w:ascii="宋体" w:eastAsia="宋体" w:hAnsi="宋体" w:cs="宋体"/>
                <w:kern w:val="0"/>
                <w:sz w:val="24"/>
                <w:szCs w:val="24"/>
              </w:rPr>
              <w:t>课程目标 3</w:t>
            </w:r>
          </w:p>
        </w:tc>
        <w:tc>
          <w:tcPr>
            <w:tcW w:w="407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83C55B8" w14:textId="77777777" w:rsidR="0047334E" w:rsidRPr="0047334E" w:rsidRDefault="0047334E" w:rsidP="0047334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7334E">
              <w:rPr>
                <w:rFonts w:ascii="宋体" w:eastAsia="宋体" w:hAnsi="宋体" w:cs="宋体"/>
                <w:kern w:val="0"/>
                <w:sz w:val="24"/>
                <w:szCs w:val="24"/>
              </w:rPr>
              <w:t>10%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DB13BA0" w14:textId="77777777" w:rsidR="0047334E" w:rsidRPr="0047334E" w:rsidRDefault="0047334E" w:rsidP="0047334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7334E">
              <w:rPr>
                <w:rFonts w:ascii="宋体" w:eastAsia="宋体" w:hAnsi="宋体" w:cs="宋体"/>
                <w:kern w:val="0"/>
                <w:sz w:val="24"/>
                <w:szCs w:val="24"/>
              </w:rPr>
              <w:t>10%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349436B" w14:textId="77777777" w:rsidR="0047334E" w:rsidRPr="0047334E" w:rsidRDefault="0047334E" w:rsidP="0047334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7334E">
              <w:rPr>
                <w:rFonts w:ascii="宋体" w:eastAsia="宋体" w:hAnsi="宋体" w:cs="宋体"/>
                <w:kern w:val="0"/>
                <w:sz w:val="24"/>
                <w:szCs w:val="24"/>
              </w:rPr>
              <w:t>5%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CAC0EA1" w14:textId="77777777" w:rsidR="0047334E" w:rsidRPr="0047334E" w:rsidRDefault="0047334E" w:rsidP="0047334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7334E">
              <w:rPr>
                <w:rFonts w:ascii="宋体" w:eastAsia="宋体" w:hAnsi="宋体" w:cs="宋体"/>
                <w:kern w:val="0"/>
                <w:sz w:val="24"/>
                <w:szCs w:val="24"/>
              </w:rPr>
              <w:t>达成度 =(0.4× 平时目标 3 得分 + 0.3× 论文目标 3 得分 + 0.3× 期末目标 3 得分)/ 目标 3 满分值</w:t>
            </w:r>
          </w:p>
        </w:tc>
      </w:tr>
    </w:tbl>
    <w:p w14:paraId="6F60999D" w14:textId="77777777" w:rsidR="0047334E" w:rsidRDefault="0047334E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</w:p>
    <w:p w14:paraId="393AA814" w14:textId="56A826CD" w:rsidR="00EE0119" w:rsidRDefault="008472F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（三）评分标准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9240" w:type="dxa"/>
        <w:jc w:val="center"/>
        <w:tblLook w:val="04A0" w:firstRow="1" w:lastRow="0" w:firstColumn="1" w:lastColumn="0" w:noHBand="0" w:noVBand="1"/>
      </w:tblPr>
      <w:tblGrid>
        <w:gridCol w:w="851"/>
        <w:gridCol w:w="1559"/>
        <w:gridCol w:w="2552"/>
        <w:gridCol w:w="2126"/>
        <w:gridCol w:w="2152"/>
      </w:tblGrid>
      <w:tr w:rsidR="0047334E" w:rsidRPr="0047334E" w14:paraId="21863ACB" w14:textId="77777777" w:rsidTr="008937AF">
        <w:trPr>
          <w:trHeight w:val="320"/>
          <w:jc w:val="center"/>
        </w:trPr>
        <w:tc>
          <w:tcPr>
            <w:tcW w:w="9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C8BA7" w14:textId="77777777" w:rsidR="0047334E" w:rsidRPr="0047334E" w:rsidRDefault="0047334E" w:rsidP="008937AF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47334E" w:rsidRPr="0047334E" w14:paraId="40611021" w14:textId="77777777" w:rsidTr="0047334E">
        <w:trPr>
          <w:trHeight w:val="64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A4F45" w14:textId="77777777" w:rsidR="0047334E" w:rsidRPr="0047334E" w:rsidRDefault="0047334E" w:rsidP="008937A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档次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FD586" w14:textId="77777777" w:rsidR="0047334E" w:rsidRPr="0047334E" w:rsidRDefault="0047334E" w:rsidP="008937A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主题涵盖和相关性（</w:t>
            </w: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30%</w:t>
            </w: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F25C8" w14:textId="77777777" w:rsidR="0047334E" w:rsidRPr="0047334E" w:rsidRDefault="0047334E" w:rsidP="008937A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分析和综合能力（</w:t>
            </w: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30%</w:t>
            </w: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95B06" w14:textId="77777777" w:rsidR="0047334E" w:rsidRPr="0047334E" w:rsidRDefault="0047334E" w:rsidP="008937A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文字组织和逻辑性（</w:t>
            </w: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20%</w:t>
            </w: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5C846" w14:textId="77777777" w:rsidR="0047334E" w:rsidRPr="0047334E" w:rsidRDefault="0047334E" w:rsidP="008937A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研究和支持材料（</w:t>
            </w: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20%</w:t>
            </w: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）</w:t>
            </w:r>
          </w:p>
        </w:tc>
      </w:tr>
      <w:tr w:rsidR="0047334E" w:rsidRPr="0047334E" w14:paraId="0CC9E8BD" w14:textId="77777777" w:rsidTr="0047334E">
        <w:trPr>
          <w:trHeight w:val="224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48EA3" w14:textId="77777777" w:rsidR="0047334E" w:rsidRPr="0047334E" w:rsidRDefault="0047334E" w:rsidP="008937A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（</w:t>
            </w: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90-100</w:t>
            </w: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0FC73" w14:textId="77777777" w:rsidR="0047334E" w:rsidRPr="0047334E" w:rsidRDefault="0047334E" w:rsidP="008937A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论文题目关键词出现在教材或讲义章节标题中，全部观点与课程内容紧密相关。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19D91" w14:textId="77777777" w:rsidR="0047334E" w:rsidRPr="0047334E" w:rsidRDefault="0047334E" w:rsidP="008937A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论文展示了作者对</w:t>
            </w:r>
            <w:r w:rsidRPr="0047334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em w:val="dot"/>
              </w:rPr>
              <w:t>金融科技案例的分析能力</w:t>
            </w:r>
            <w:r w:rsidRPr="0047334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  <w:t>，能规范地设计研究框架</w:t>
            </w: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。能够将课程所学理论应用于真实案例或问题的分析，问题分析观点明确，论证过程详实，对案例的解读详实，并能提出详细的对策。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6C30F" w14:textId="77777777" w:rsidR="0047334E" w:rsidRPr="0047334E" w:rsidRDefault="0047334E" w:rsidP="008937A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论文结构清晰（现状</w:t>
            </w: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</w:t>
            </w: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问题</w:t>
            </w: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</w:t>
            </w: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对策），有逻辑性（标题前后呼应），能够以清晰、连贯的方式阐述观点（提出观点或假设，开展论证）。语言表达能力强（无错别字）。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5C1D5" w14:textId="77777777" w:rsidR="0047334E" w:rsidRPr="0047334E" w:rsidRDefault="0047334E" w:rsidP="008937A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论文引用了</w:t>
            </w:r>
            <w:r w:rsidRPr="0047334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em w:val="dot"/>
              </w:rPr>
              <w:t>高质量</w:t>
            </w: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（包括但不限于北图核心期刊或</w:t>
            </w:r>
            <w:proofErr w:type="spellStart"/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CSSCI</w:t>
            </w:r>
            <w:proofErr w:type="spellEnd"/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、</w:t>
            </w:r>
            <w:proofErr w:type="spellStart"/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SSCI</w:t>
            </w:r>
            <w:proofErr w:type="spellEnd"/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检索期刊）的学术文献、</w:t>
            </w:r>
            <w:r w:rsidRPr="0047334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  <w:t>能够收集数据或详实案例等（规范地注明资料来源）</w:t>
            </w: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，能够充分支持观点和论证。</w:t>
            </w:r>
          </w:p>
        </w:tc>
      </w:tr>
      <w:tr w:rsidR="0047334E" w:rsidRPr="0047334E" w14:paraId="6E7D0427" w14:textId="77777777" w:rsidTr="0047334E">
        <w:trPr>
          <w:trHeight w:val="224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264C4" w14:textId="77777777" w:rsidR="0047334E" w:rsidRPr="0047334E" w:rsidRDefault="0047334E" w:rsidP="008937A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（</w:t>
            </w: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80-89</w:t>
            </w: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07F55" w14:textId="77777777" w:rsidR="0047334E" w:rsidRPr="0047334E" w:rsidRDefault="0047334E" w:rsidP="008937A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论文题目关键词出现在教材或讲义章节标题中，部分观点与课程内容相关。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1A857" w14:textId="77777777" w:rsidR="0047334E" w:rsidRPr="0047334E" w:rsidRDefault="0047334E" w:rsidP="008937A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论文体现出作者对</w:t>
            </w:r>
            <w:r w:rsidRPr="0047334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  <w:t>金融科技案例的分析能力</w:t>
            </w: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，展示出作者对金融科技的理论分析能力，能够基于理论剖析问题，提出对策。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3B785" w14:textId="77777777" w:rsidR="0047334E" w:rsidRPr="0047334E" w:rsidRDefault="0047334E" w:rsidP="008937A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论文结构清晰，有逻辑性，并能够以较清晰、连贯的方式传达观点。语言表达能力强（错别字不超过</w:t>
            </w: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处）。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43FB7" w14:textId="77777777" w:rsidR="0047334E" w:rsidRPr="0047334E" w:rsidRDefault="0047334E" w:rsidP="008937A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论文引用了普通学术文献（非北图核心期刊及以上）、相关数据等</w:t>
            </w:r>
            <w:r w:rsidRPr="0047334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  <w:t>（规范地注明资料来源）</w:t>
            </w: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，能够支持观点和论证。</w:t>
            </w:r>
          </w:p>
        </w:tc>
      </w:tr>
      <w:tr w:rsidR="0047334E" w:rsidRPr="0047334E" w14:paraId="0C461362" w14:textId="77777777" w:rsidTr="0047334E">
        <w:trPr>
          <w:trHeight w:val="224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5409B" w14:textId="77777777" w:rsidR="0047334E" w:rsidRPr="0047334E" w:rsidRDefault="0047334E" w:rsidP="008937A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C</w:t>
            </w: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（</w:t>
            </w: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60-79</w:t>
            </w: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C5EA3" w14:textId="77777777" w:rsidR="0047334E" w:rsidRPr="0047334E" w:rsidRDefault="0047334E" w:rsidP="008937A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论文题目关键词未出现在教材或讲义章节标题中，部分观点与课程内容相关。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7755F" w14:textId="77777777" w:rsidR="0047334E" w:rsidRPr="0047334E" w:rsidRDefault="0047334E" w:rsidP="008937A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论文</w:t>
            </w:r>
            <w:r w:rsidRPr="0047334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  <w:t>简要介绍了某个</w:t>
            </w: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金融科技案例，简要阐述了某金融科技理论，但未结合理论开展问题研究。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E9567" w14:textId="77777777" w:rsidR="0047334E" w:rsidRPr="0047334E" w:rsidRDefault="0047334E" w:rsidP="008937A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论文结构基本清晰，有一定的逻辑性，并能够传达基本的观点。语言表达能力较弱（错别字不超过</w:t>
            </w: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处）。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66CBB" w14:textId="77777777" w:rsidR="0047334E" w:rsidRPr="0047334E" w:rsidRDefault="0047334E" w:rsidP="008937A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论文引用学术文献、统计数据等</w:t>
            </w:r>
            <w:r w:rsidRPr="0047334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  <w:t>（不能注明资料来源）</w:t>
            </w: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，但对观点和论证的支持有限。</w:t>
            </w:r>
          </w:p>
        </w:tc>
      </w:tr>
      <w:tr w:rsidR="0047334E" w:rsidRPr="0047334E" w14:paraId="3552DD7C" w14:textId="77777777" w:rsidTr="0047334E">
        <w:trPr>
          <w:trHeight w:val="19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25B15" w14:textId="77777777" w:rsidR="0047334E" w:rsidRPr="0047334E" w:rsidRDefault="0047334E" w:rsidP="008937A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F</w:t>
            </w: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（</w:t>
            </w: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60</w:t>
            </w: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以下）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D3595" w14:textId="77777777" w:rsidR="0047334E" w:rsidRPr="0047334E" w:rsidRDefault="0047334E" w:rsidP="008937A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论文题目关键词未出现在教材或讲义章节标题中，论文观点与课程内容关联性不明显。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D5FD6" w14:textId="77777777" w:rsidR="0047334E" w:rsidRPr="0047334E" w:rsidRDefault="0047334E" w:rsidP="008937A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论文没有提及金融科技理论，对所选金融管理问题仅做介绍，没有作者自己的分析。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24BE3" w14:textId="77777777" w:rsidR="0047334E" w:rsidRPr="0047334E" w:rsidRDefault="0047334E" w:rsidP="008937A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论文结构较混乱，没有逻辑性，观点不突出。语言表达能力弱（错别字</w:t>
            </w: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处及以上），格式不规范。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637AE" w14:textId="77777777" w:rsidR="0047334E" w:rsidRPr="0047334E" w:rsidRDefault="0047334E" w:rsidP="008937A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4733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论文没有罗列参考文献，没有收集数据或案例。</w:t>
            </w:r>
          </w:p>
        </w:tc>
      </w:tr>
    </w:tbl>
    <w:p w14:paraId="32BE5E27" w14:textId="77777777" w:rsidR="00EE0119" w:rsidRDefault="00EE0119">
      <w:pPr>
        <w:widowControl/>
        <w:jc w:val="left"/>
        <w:rPr>
          <w:rFonts w:ascii="宋体" w:eastAsia="宋体" w:hAnsi="宋体"/>
        </w:rPr>
      </w:pPr>
    </w:p>
    <w:sectPr w:rsidR="00EE01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1E8E4" w14:textId="77777777" w:rsidR="008472F1" w:rsidRDefault="008472F1" w:rsidP="00DD2BA8">
      <w:r>
        <w:separator/>
      </w:r>
    </w:p>
  </w:endnote>
  <w:endnote w:type="continuationSeparator" w:id="0">
    <w:p w14:paraId="31EFA82D" w14:textId="77777777" w:rsidR="008472F1" w:rsidRDefault="008472F1" w:rsidP="00DD2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D64DD" w14:textId="77777777" w:rsidR="008472F1" w:rsidRDefault="008472F1" w:rsidP="00DD2BA8">
      <w:r>
        <w:separator/>
      </w:r>
    </w:p>
  </w:footnote>
  <w:footnote w:type="continuationSeparator" w:id="0">
    <w:p w14:paraId="443E1A42" w14:textId="77777777" w:rsidR="008472F1" w:rsidRDefault="008472F1" w:rsidP="00DD2B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9188F"/>
    <w:multiLevelType w:val="multilevel"/>
    <w:tmpl w:val="B6A8C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B65E7B"/>
    <w:multiLevelType w:val="multilevel"/>
    <w:tmpl w:val="D58E5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090E47"/>
    <w:multiLevelType w:val="multilevel"/>
    <w:tmpl w:val="E438B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7E040C"/>
    <w:multiLevelType w:val="multilevel"/>
    <w:tmpl w:val="CC3E1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C25643"/>
    <w:multiLevelType w:val="multilevel"/>
    <w:tmpl w:val="1368E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5E774B"/>
    <w:multiLevelType w:val="hybridMultilevel"/>
    <w:tmpl w:val="8104E3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6AF0626"/>
    <w:multiLevelType w:val="multilevel"/>
    <w:tmpl w:val="15A4A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12B1531"/>
    <w:multiLevelType w:val="multilevel"/>
    <w:tmpl w:val="69D6B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74C3F04"/>
    <w:multiLevelType w:val="multilevel"/>
    <w:tmpl w:val="56ECF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2AF1044"/>
    <w:multiLevelType w:val="multilevel"/>
    <w:tmpl w:val="77C2E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C90718"/>
    <w:multiLevelType w:val="multilevel"/>
    <w:tmpl w:val="ABFEB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E9464A"/>
    <w:multiLevelType w:val="multilevel"/>
    <w:tmpl w:val="92FEB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741071B"/>
    <w:multiLevelType w:val="multilevel"/>
    <w:tmpl w:val="79205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7A379A"/>
    <w:multiLevelType w:val="multilevel"/>
    <w:tmpl w:val="757CB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9FC3415"/>
    <w:multiLevelType w:val="multilevel"/>
    <w:tmpl w:val="B246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FEB5694"/>
    <w:multiLevelType w:val="multilevel"/>
    <w:tmpl w:val="82AC6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22D05A9"/>
    <w:multiLevelType w:val="multilevel"/>
    <w:tmpl w:val="8B303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62F36EB"/>
    <w:multiLevelType w:val="multilevel"/>
    <w:tmpl w:val="3C34E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69A49C0"/>
    <w:multiLevelType w:val="hybridMultilevel"/>
    <w:tmpl w:val="1B32AC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4"/>
  </w:num>
  <w:num w:numId="5">
    <w:abstractNumId w:val="17"/>
  </w:num>
  <w:num w:numId="6">
    <w:abstractNumId w:val="12"/>
  </w:num>
  <w:num w:numId="7">
    <w:abstractNumId w:val="6"/>
  </w:num>
  <w:num w:numId="8">
    <w:abstractNumId w:val="15"/>
  </w:num>
  <w:num w:numId="9">
    <w:abstractNumId w:val="14"/>
  </w:num>
  <w:num w:numId="10">
    <w:abstractNumId w:val="2"/>
  </w:num>
  <w:num w:numId="11">
    <w:abstractNumId w:val="8"/>
  </w:num>
  <w:num w:numId="12">
    <w:abstractNumId w:val="16"/>
  </w:num>
  <w:num w:numId="13">
    <w:abstractNumId w:val="11"/>
  </w:num>
  <w:num w:numId="14">
    <w:abstractNumId w:val="7"/>
  </w:num>
  <w:num w:numId="15">
    <w:abstractNumId w:val="10"/>
  </w:num>
  <w:num w:numId="16">
    <w:abstractNumId w:val="0"/>
  </w:num>
  <w:num w:numId="17">
    <w:abstractNumId w:val="13"/>
  </w:num>
  <w:num w:numId="18">
    <w:abstractNumId w:val="18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77A5F"/>
    <w:rsid w:val="000A400B"/>
    <w:rsid w:val="000F054A"/>
    <w:rsid w:val="001E5724"/>
    <w:rsid w:val="00242673"/>
    <w:rsid w:val="00285327"/>
    <w:rsid w:val="002A7568"/>
    <w:rsid w:val="00313A87"/>
    <w:rsid w:val="003206BD"/>
    <w:rsid w:val="00322986"/>
    <w:rsid w:val="0034254B"/>
    <w:rsid w:val="0038665C"/>
    <w:rsid w:val="004070CF"/>
    <w:rsid w:val="00443C38"/>
    <w:rsid w:val="0047334E"/>
    <w:rsid w:val="005A0378"/>
    <w:rsid w:val="005A6FCB"/>
    <w:rsid w:val="00665621"/>
    <w:rsid w:val="006D367B"/>
    <w:rsid w:val="006E4F82"/>
    <w:rsid w:val="006F64C9"/>
    <w:rsid w:val="007639A2"/>
    <w:rsid w:val="007C379D"/>
    <w:rsid w:val="007C62ED"/>
    <w:rsid w:val="007E39E3"/>
    <w:rsid w:val="008128AD"/>
    <w:rsid w:val="008472F1"/>
    <w:rsid w:val="008560E2"/>
    <w:rsid w:val="00886EBF"/>
    <w:rsid w:val="00972FA8"/>
    <w:rsid w:val="009D7163"/>
    <w:rsid w:val="00A03BBD"/>
    <w:rsid w:val="00A61EFD"/>
    <w:rsid w:val="00AA4570"/>
    <w:rsid w:val="00AA630A"/>
    <w:rsid w:val="00AE3D1A"/>
    <w:rsid w:val="00B03909"/>
    <w:rsid w:val="00B10760"/>
    <w:rsid w:val="00B40ECD"/>
    <w:rsid w:val="00B47312"/>
    <w:rsid w:val="00BA23F0"/>
    <w:rsid w:val="00C00798"/>
    <w:rsid w:val="00C54636"/>
    <w:rsid w:val="00CA53B2"/>
    <w:rsid w:val="00D02F99"/>
    <w:rsid w:val="00D13271"/>
    <w:rsid w:val="00D14471"/>
    <w:rsid w:val="00D417A1"/>
    <w:rsid w:val="00D504B7"/>
    <w:rsid w:val="00D715F7"/>
    <w:rsid w:val="00DD2BA8"/>
    <w:rsid w:val="00DD7B5F"/>
    <w:rsid w:val="00DE7849"/>
    <w:rsid w:val="00E05E8B"/>
    <w:rsid w:val="00E366AB"/>
    <w:rsid w:val="00E76E34"/>
    <w:rsid w:val="00ED7F81"/>
    <w:rsid w:val="00EE0119"/>
    <w:rsid w:val="00F56396"/>
    <w:rsid w:val="00FB77A1"/>
    <w:rsid w:val="00FC24B5"/>
    <w:rsid w:val="232A5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E46FF4"/>
  <w15:docId w15:val="{18F9DCD5-3CF6-4021-850C-D00B61071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link w:val="30"/>
    <w:uiPriority w:val="9"/>
    <w:qFormat/>
    <w:rsid w:val="00DD2BA8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0"/>
    <w:link w:val="a3"/>
    <w:uiPriority w:val="99"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rsid w:val="00DD2BA8"/>
    <w:rPr>
      <w:rFonts w:ascii="宋体" w:eastAsia="宋体" w:hAnsi="宋体" w:cs="宋体"/>
      <w:b/>
      <w:bCs/>
      <w:sz w:val="27"/>
      <w:szCs w:val="27"/>
    </w:rPr>
  </w:style>
  <w:style w:type="character" w:styleId="ac">
    <w:name w:val="Strong"/>
    <w:basedOn w:val="a0"/>
    <w:uiPriority w:val="22"/>
    <w:qFormat/>
    <w:rsid w:val="00DD2BA8"/>
    <w:rPr>
      <w:b/>
      <w:bCs/>
    </w:rPr>
  </w:style>
  <w:style w:type="paragraph" w:styleId="ad">
    <w:name w:val="List Paragraph"/>
    <w:basedOn w:val="a"/>
    <w:uiPriority w:val="99"/>
    <w:rsid w:val="0047334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9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1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7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2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3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0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3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3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6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2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7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4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24</Pages>
  <Words>2448</Words>
  <Characters>13960</Characters>
  <Application>Microsoft Office Word</Application>
  <DocSecurity>0</DocSecurity>
  <Lines>116</Lines>
  <Paragraphs>32</Paragraphs>
  <ScaleCrop>false</ScaleCrop>
  <Company>P R C</Company>
  <LinksUpToDate>false</LinksUpToDate>
  <CharactersWithSpaces>16376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52</cp:revision>
  <cp:lastPrinted>2020-12-24T07:17:00Z</cp:lastPrinted>
  <dcterms:created xsi:type="dcterms:W3CDTF">2020-12-08T08:33:00Z</dcterms:created>
  <dcterms:modified xsi:type="dcterms:W3CDTF">2026-07-02T04:01:00Z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