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通知-201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科研业绩点统计表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各位老师：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接人文社科院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.0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校内通知，现开始201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年度科研业绩点的统计工作。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一、具体事项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请填写“201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年度苏州大学教师科研业绩点统计表”（见附件表1），于12月15日前发至</w:t>
      </w:r>
      <w:r>
        <w:rPr>
          <w:rFonts w:hint="eastAsia"/>
          <w:lang w:val="en-US" w:eastAsia="zh-CN"/>
        </w:rPr>
        <w:t>殳妮老师邮箱shuni2019</w:t>
      </w:r>
      <w:r>
        <w:rPr>
          <w:rFonts w:hint="eastAsia"/>
        </w:rPr>
        <w:t>@suda.edu.cn。并请提交纸质复印件材料1份到</w:t>
      </w:r>
      <w:r>
        <w:rPr>
          <w:rFonts w:hint="eastAsia"/>
          <w:lang w:val="en-US" w:eastAsia="zh-CN"/>
        </w:rPr>
        <w:t>财科馆207</w:t>
      </w:r>
      <w:r>
        <w:rPr>
          <w:rFonts w:hint="eastAsia"/>
        </w:rPr>
        <w:t>办公室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今年的科研业绩点统计工作暂时由殳妮老师负责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。统计截止后的科研成果，可到下年度统计。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1、项目可不用填写以及提交材料。统一以人文社科院提供清单为准。</w:t>
      </w: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</w:rPr>
        <w:t>2、论文复印件及报告批示需提供复印件，论文复印件包括封面、版权页、目录、论文正文，</w:t>
      </w:r>
      <w:r>
        <w:rPr>
          <w:rFonts w:hint="eastAsia"/>
          <w:b w:val="0"/>
          <w:bCs w:val="0"/>
        </w:rPr>
        <w:t>SSCI、SCI等收录论文务必提供图书馆检索报告，并且提供文章全文，检索报告和论文原文不全者不予核算</w:t>
      </w:r>
      <w:r>
        <w:rPr>
          <w:rFonts w:hint="eastAsia"/>
        </w:rPr>
        <w:t>；学术著作复印件包括封面、</w:t>
      </w:r>
      <w:r>
        <w:rPr>
          <w:rFonts w:hint="eastAsia"/>
          <w:b w:val="0"/>
          <w:bCs w:val="0"/>
        </w:rPr>
        <w:t>封底、目录等。注：论文分类依据按照2017版苏大核心期刊目录</w:t>
      </w:r>
      <w:r>
        <w:rPr>
          <w:rFonts w:hint="eastAsia"/>
          <w:b w:val="0"/>
          <w:bCs w:val="0"/>
          <w:lang w:val="en-US" w:eastAsia="zh-CN"/>
        </w:rPr>
        <w:t>和</w:t>
      </w:r>
      <w:r>
        <w:rPr>
          <w:rFonts w:hint="eastAsia"/>
          <w:b w:val="0"/>
          <w:bCs w:val="0"/>
        </w:rPr>
        <w:t>2017版北图核心期刊目录。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3、获奖证书复印件、学术著作（封面、封底、版权页、目录）复印件。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4、本年度如有省部级及以上项目的结项，请提供结项证书的复印件1份。（根据学院2016.1修订版教学科研特别贡献奖励办法发放奖励）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二、注意事项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1、本年度明确无科研成果的老师，请邮件回复。</w:t>
      </w:r>
    </w:p>
    <w:p>
      <w:pPr>
        <w:rPr>
          <w:rFonts w:hint="eastAsia"/>
        </w:rPr>
      </w:pPr>
    </w:p>
    <w:p>
      <w:pPr>
        <w:numPr>
          <w:numId w:val="0"/>
        </w:num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2、</w:t>
      </w:r>
      <w:r>
        <w:rPr>
          <w:rFonts w:hint="eastAsia"/>
        </w:rPr>
        <w:t>科研论文还未正式刊发（仅有录用通知书）的请于明年再进行统计。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3、以在读研究生为第一作者、教师为第二作者合作发表的科研论文可作为指导教师科研业绩点（须以苏大为第一作者单位，且与指导教师的科研成果不重复计算）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4、教学改革研究项目及教学成果奖励属于教学工作业绩点，不能统计在此表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r>
        <w:rPr>
          <w:rFonts w:hint="eastAsia"/>
        </w:rPr>
        <w:t>附件：201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年度文科科研业绩点核算相关文件表格.rar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D32D7"/>
    <w:rsid w:val="0F5D32D7"/>
    <w:rsid w:val="542260CF"/>
    <w:rsid w:val="6695530D"/>
    <w:rsid w:val="6B176FA4"/>
    <w:rsid w:val="7A00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2019-12-03T02:18:00Z</dcterms:created>
  <dc:creator>think</dc:creator>
  <cp:lastModifiedBy>think</cp:lastModifiedBy>
  <dcterms:modified xsi:type="dcterms:W3CDTF">2019-12-03T04:11:06Z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