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4701E1" w14:textId="7FA2A484" w:rsidR="00E50B50" w:rsidRDefault="00000000">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sidR="00C37B98" w:rsidRPr="00C37B98">
        <w:rPr>
          <w:rFonts w:ascii="黑体" w:eastAsia="黑体" w:hAnsi="黑体" w:hint="eastAsia"/>
          <w:sz w:val="32"/>
          <w:szCs w:val="32"/>
        </w:rPr>
        <w:t>经贸研究与论文写作</w:t>
      </w:r>
      <w:r>
        <w:rPr>
          <w:rFonts w:ascii="黑体" w:eastAsia="黑体" w:hAnsi="黑体" w:hint="eastAsia"/>
          <w:sz w:val="32"/>
          <w:szCs w:val="32"/>
        </w:rPr>
        <w:t>》课程教学大纲（三号黑体）</w:t>
      </w:r>
    </w:p>
    <w:p w14:paraId="28200A27" w14:textId="77777777" w:rsidR="00E50B50" w:rsidRDefault="00000000">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r>
        <w:rPr>
          <w:rFonts w:hAnsi="宋体" w:cs="宋体" w:hint="eastAsia"/>
        </w:rPr>
        <w:t>（四号黑体）</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E50B50" w14:paraId="28E65CBE" w14:textId="77777777">
        <w:trPr>
          <w:jc w:val="center"/>
        </w:trPr>
        <w:tc>
          <w:tcPr>
            <w:tcW w:w="1135" w:type="dxa"/>
            <w:vAlign w:val="center"/>
          </w:tcPr>
          <w:p w14:paraId="703245EB" w14:textId="77777777" w:rsidR="00E50B50"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53B13AB6" w14:textId="35972763" w:rsidR="00E50B50" w:rsidRDefault="00C37B98">
            <w:pPr>
              <w:spacing w:beforeLines="50" w:before="156" w:afterLines="50" w:after="156"/>
              <w:jc w:val="left"/>
              <w:rPr>
                <w:rFonts w:ascii="宋体" w:eastAsia="宋体" w:hAnsi="宋体"/>
              </w:rPr>
            </w:pPr>
            <w:r w:rsidRPr="00C37B98">
              <w:rPr>
                <w:rFonts w:ascii="宋体" w:eastAsia="宋体" w:hAnsi="宋体" w:hint="eastAsia"/>
              </w:rPr>
              <w:t>E</w:t>
            </w:r>
            <w:r w:rsidRPr="00C37B98">
              <w:rPr>
                <w:rFonts w:ascii="宋体" w:eastAsia="宋体" w:hAnsi="宋体"/>
              </w:rPr>
              <w:t>conomic and Trade Research and Paper Writing</w:t>
            </w:r>
          </w:p>
        </w:tc>
        <w:tc>
          <w:tcPr>
            <w:tcW w:w="1134" w:type="dxa"/>
            <w:vAlign w:val="center"/>
          </w:tcPr>
          <w:p w14:paraId="51263926" w14:textId="77777777" w:rsidR="00E50B50"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426B4943" w14:textId="77777777" w:rsidR="00E50B50" w:rsidRDefault="00E50B50">
            <w:pPr>
              <w:spacing w:beforeLines="50" w:before="156" w:afterLines="50" w:after="156"/>
              <w:rPr>
                <w:rFonts w:ascii="宋体" w:eastAsia="宋体" w:hAnsi="宋体"/>
              </w:rPr>
            </w:pPr>
          </w:p>
        </w:tc>
      </w:tr>
      <w:tr w:rsidR="00E50B50" w14:paraId="28E379DD" w14:textId="77777777">
        <w:trPr>
          <w:jc w:val="center"/>
        </w:trPr>
        <w:tc>
          <w:tcPr>
            <w:tcW w:w="1135" w:type="dxa"/>
            <w:vAlign w:val="center"/>
          </w:tcPr>
          <w:p w14:paraId="2880B0DA" w14:textId="77777777" w:rsidR="00E50B50"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6C0D6E23" w14:textId="58DC243B" w:rsidR="00E50B50" w:rsidRDefault="00C37B98">
            <w:pPr>
              <w:spacing w:beforeLines="50" w:before="156" w:afterLines="50" w:after="156"/>
              <w:jc w:val="left"/>
              <w:rPr>
                <w:rFonts w:ascii="宋体" w:eastAsia="宋体" w:hAnsi="宋体"/>
              </w:rPr>
            </w:pPr>
            <w:r w:rsidRPr="00B3119B">
              <w:rPr>
                <w:rFonts w:eastAsia="宋体" w:hint="eastAsia"/>
              </w:rPr>
              <w:t>专业</w:t>
            </w:r>
            <w:r>
              <w:rPr>
                <w:rFonts w:eastAsia="宋体" w:hint="eastAsia"/>
              </w:rPr>
              <w:t>选修</w:t>
            </w:r>
            <w:r w:rsidRPr="00B3119B">
              <w:rPr>
                <w:rFonts w:eastAsia="宋体" w:hint="eastAsia"/>
              </w:rPr>
              <w:t>课程</w:t>
            </w:r>
          </w:p>
        </w:tc>
        <w:tc>
          <w:tcPr>
            <w:tcW w:w="1134" w:type="dxa"/>
            <w:vAlign w:val="center"/>
          </w:tcPr>
          <w:p w14:paraId="5A4737D7" w14:textId="77777777" w:rsidR="00E50B50"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79360825" w14:textId="3E76A8A5" w:rsidR="00E50B50" w:rsidRDefault="00C37B98">
            <w:pPr>
              <w:spacing w:beforeLines="50" w:before="156" w:afterLines="50" w:after="156"/>
              <w:rPr>
                <w:rFonts w:ascii="宋体" w:eastAsia="宋体" w:hAnsi="宋体"/>
              </w:rPr>
            </w:pPr>
            <w:r>
              <w:rPr>
                <w:rFonts w:ascii="宋体" w:eastAsia="宋体" w:hAnsi="宋体" w:hint="eastAsia"/>
              </w:rPr>
              <w:t>经济类专业本科生</w:t>
            </w:r>
          </w:p>
        </w:tc>
      </w:tr>
      <w:tr w:rsidR="00E50B50" w14:paraId="466A90BB" w14:textId="77777777">
        <w:trPr>
          <w:jc w:val="center"/>
        </w:trPr>
        <w:tc>
          <w:tcPr>
            <w:tcW w:w="1135" w:type="dxa"/>
            <w:vAlign w:val="center"/>
          </w:tcPr>
          <w:p w14:paraId="39C6E808" w14:textId="77777777" w:rsidR="00E50B50"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1EC03F18" w14:textId="1066C2E1" w:rsidR="00E50B50" w:rsidRDefault="00C37B98">
            <w:pPr>
              <w:spacing w:beforeLines="50" w:before="156" w:afterLines="50" w:after="156"/>
              <w:jc w:val="left"/>
              <w:rPr>
                <w:rFonts w:ascii="宋体" w:eastAsia="宋体" w:hAnsi="宋体"/>
              </w:rPr>
            </w:pPr>
            <w:r>
              <w:rPr>
                <w:rFonts w:ascii="宋体" w:eastAsia="宋体" w:hAnsi="宋体" w:hint="eastAsia"/>
              </w:rPr>
              <w:t>1</w:t>
            </w:r>
          </w:p>
        </w:tc>
        <w:tc>
          <w:tcPr>
            <w:tcW w:w="1134" w:type="dxa"/>
            <w:vAlign w:val="center"/>
          </w:tcPr>
          <w:p w14:paraId="50413A6F" w14:textId="77777777" w:rsidR="00E50B50"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716B8F6F" w14:textId="5A96E255" w:rsidR="00E50B50" w:rsidRDefault="00C37B98">
            <w:pPr>
              <w:spacing w:beforeLines="50" w:before="156" w:afterLines="50" w:after="156"/>
              <w:rPr>
                <w:rFonts w:ascii="宋体" w:eastAsia="宋体" w:hAnsi="宋体"/>
              </w:rPr>
            </w:pPr>
            <w:r>
              <w:rPr>
                <w:rFonts w:ascii="宋体" w:eastAsia="宋体" w:hAnsi="宋体" w:hint="eastAsia"/>
              </w:rPr>
              <w:t>18</w:t>
            </w:r>
          </w:p>
        </w:tc>
      </w:tr>
      <w:tr w:rsidR="00E50B50" w14:paraId="2B67304C" w14:textId="77777777">
        <w:trPr>
          <w:jc w:val="center"/>
        </w:trPr>
        <w:tc>
          <w:tcPr>
            <w:tcW w:w="1135" w:type="dxa"/>
            <w:vAlign w:val="center"/>
          </w:tcPr>
          <w:p w14:paraId="013F3612" w14:textId="77777777" w:rsidR="00E50B50"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710A05BC" w14:textId="4765C16B" w:rsidR="00E50B50" w:rsidRDefault="00C37B98">
            <w:pPr>
              <w:spacing w:beforeLines="50" w:before="156" w:afterLines="50" w:after="156"/>
              <w:jc w:val="left"/>
              <w:rPr>
                <w:rFonts w:ascii="宋体" w:eastAsia="宋体" w:hAnsi="宋体"/>
              </w:rPr>
            </w:pPr>
            <w:r>
              <w:rPr>
                <w:rFonts w:ascii="宋体" w:eastAsia="宋体" w:hAnsi="宋体" w:hint="eastAsia"/>
              </w:rPr>
              <w:t>周俊、张涛</w:t>
            </w:r>
          </w:p>
        </w:tc>
        <w:tc>
          <w:tcPr>
            <w:tcW w:w="1134" w:type="dxa"/>
            <w:vAlign w:val="center"/>
          </w:tcPr>
          <w:p w14:paraId="288AFC27" w14:textId="77777777" w:rsidR="00E50B50"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76F8371C" w14:textId="0F898CF5" w:rsidR="00E50B50" w:rsidRPr="00385F96" w:rsidRDefault="00000000">
            <w:pPr>
              <w:spacing w:beforeLines="50" w:before="156" w:afterLines="50" w:after="156"/>
              <w:rPr>
                <w:rFonts w:ascii="宋体" w:eastAsia="Malgun Gothic" w:hAnsi="宋体"/>
                <w:lang w:eastAsia="ko-KR"/>
              </w:rPr>
            </w:pPr>
            <w:r>
              <w:rPr>
                <w:rFonts w:ascii="宋体" w:eastAsia="宋体" w:hAnsi="宋体" w:hint="eastAsia"/>
              </w:rPr>
              <w:t>202</w:t>
            </w:r>
            <w:r w:rsidR="00385F96">
              <w:rPr>
                <w:rFonts w:ascii="宋体" w:eastAsia="Malgun Gothic" w:hAnsi="宋体" w:hint="eastAsia"/>
                <w:lang w:eastAsia="ko-KR"/>
              </w:rPr>
              <w:t>3</w:t>
            </w:r>
            <w:r>
              <w:rPr>
                <w:rFonts w:ascii="宋体" w:eastAsia="宋体" w:hAnsi="宋体" w:hint="eastAsia"/>
              </w:rPr>
              <w:t>.</w:t>
            </w:r>
            <w:r w:rsidR="00385F96">
              <w:rPr>
                <w:rFonts w:ascii="宋体" w:eastAsia="Malgun Gothic" w:hAnsi="宋体" w:hint="eastAsia"/>
                <w:lang w:eastAsia="ko-KR"/>
              </w:rPr>
              <w:t>5</w:t>
            </w:r>
          </w:p>
        </w:tc>
      </w:tr>
      <w:tr w:rsidR="00E50B50" w14:paraId="0DF12A2B" w14:textId="77777777">
        <w:trPr>
          <w:jc w:val="center"/>
        </w:trPr>
        <w:tc>
          <w:tcPr>
            <w:tcW w:w="1135" w:type="dxa"/>
            <w:vAlign w:val="center"/>
          </w:tcPr>
          <w:p w14:paraId="30B4A8A7" w14:textId="77777777" w:rsidR="00E50B50"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1DB6EEBA" w14:textId="091E04B7" w:rsidR="00E50B50" w:rsidRDefault="00385F96">
            <w:pPr>
              <w:spacing w:beforeLines="50" w:before="156" w:afterLines="50" w:after="156"/>
              <w:rPr>
                <w:rFonts w:ascii="宋体" w:eastAsia="宋体" w:hAnsi="宋体"/>
              </w:rPr>
            </w:pPr>
            <w:r w:rsidRPr="00385F96">
              <w:rPr>
                <w:rFonts w:ascii="宋体" w:eastAsia="宋体" w:hAnsi="宋体" w:hint="eastAsia"/>
              </w:rPr>
              <w:t>经济学研究方法论：理论与实务(第2版)</w:t>
            </w:r>
            <w:r>
              <w:rPr>
                <w:rFonts w:ascii="宋体" w:eastAsia="宋体" w:hAnsi="宋体" w:hint="eastAsia"/>
              </w:rPr>
              <w:t xml:space="preserve"> </w:t>
            </w:r>
            <w:r w:rsidRPr="00385F96">
              <w:rPr>
                <w:rFonts w:ascii="宋体" w:eastAsia="宋体" w:hAnsi="宋体" w:hint="eastAsia"/>
              </w:rPr>
              <w:t>ISBN：978-7-5624-9062-3</w:t>
            </w:r>
          </w:p>
        </w:tc>
      </w:tr>
    </w:tbl>
    <w:p w14:paraId="77EB69DE" w14:textId="77777777" w:rsidR="00E50B50" w:rsidRDefault="00000000">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r>
        <w:rPr>
          <w:rFonts w:hAnsi="宋体" w:cs="宋体" w:hint="eastAsia"/>
        </w:rPr>
        <w:t>（四号黑体）</w:t>
      </w:r>
    </w:p>
    <w:p w14:paraId="1D4956F9" w14:textId="77777777" w:rsidR="00E50B50" w:rsidRDefault="00000000">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hAnsi="宋体" w:cs="宋体" w:hint="eastAsia"/>
          <w:szCs w:val="21"/>
        </w:rPr>
        <w:t>（小四号黑体）</w:t>
      </w:r>
    </w:p>
    <w:p w14:paraId="0DFBF958" w14:textId="77777777" w:rsidR="0025403B" w:rsidRPr="00385F96" w:rsidRDefault="0025403B" w:rsidP="0025403B">
      <w:pPr>
        <w:ind w:firstLineChars="200" w:firstLine="420"/>
        <w:rPr>
          <w:rFonts w:ascii="宋体" w:eastAsia="宋体" w:hAnsi="宋体" w:cs="宋体"/>
          <w:szCs w:val="20"/>
        </w:rPr>
      </w:pPr>
      <w:r w:rsidRPr="00385F96">
        <w:rPr>
          <w:rFonts w:ascii="宋体" w:eastAsia="宋体" w:hAnsi="宋体" w:cs="宋体" w:hint="eastAsia"/>
          <w:szCs w:val="20"/>
        </w:rPr>
        <w:t>本课程是国际经济与贸易专业的专业选修课程之一。本课程主要包括经贸论文选题、研究设计、资料收集、论文各部分的写作要领以及科研伦理等内容。本课程重视基本理论的介绍与分析，并研读相关的写作指南及经贸研究论文，使学生全面掌握经贸研究与论文写作的基本要求。</w:t>
      </w:r>
    </w:p>
    <w:p w14:paraId="35F73E76" w14:textId="77777777" w:rsidR="00E50B50" w:rsidRDefault="00000000">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hint="eastAsia"/>
        </w:rPr>
        <w:t>（小四号黑体）</w:t>
      </w:r>
    </w:p>
    <w:p w14:paraId="622F5216" w14:textId="0B40152F" w:rsidR="0025403B" w:rsidRDefault="0025403B" w:rsidP="0025403B">
      <w:pPr>
        <w:pStyle w:val="a3"/>
        <w:spacing w:beforeLines="50" w:before="156" w:afterLines="50" w:after="156"/>
        <w:ind w:firstLineChars="200" w:firstLine="420"/>
        <w:rPr>
          <w:rFonts w:hAnsi="宋体" w:cs="宋体" w:hint="eastAsia"/>
        </w:rPr>
      </w:pPr>
      <w:r>
        <w:rPr>
          <w:rFonts w:hAnsi="宋体" w:cs="宋体" w:hint="eastAsia"/>
        </w:rPr>
        <w:t>教学内容包括研究方法与论文撰写两部分，研究方法部分要求学生掌握适当选题、文献收集与综述、定性与定量方法、结果阐述、讨论、结论等具体方法，论文撰写部分包括研究论文的宏观语类结构，摘要、引言、方法、结构、讨论、结论、参考文献等各部分的组成要素与语言特征。教学采用多媒体网络技术辅助，并采用讲授、分析、写作、讨论、展示、陈述、评阅、具体操作等丰富多样的教学方法，使学生具备基本的学术研究与论文撰写能力。</w:t>
      </w:r>
    </w:p>
    <w:p w14:paraId="2812BEE4" w14:textId="77777777" w:rsidR="00E50B50" w:rsidRDefault="00000000">
      <w:pPr>
        <w:pStyle w:val="a3"/>
        <w:spacing w:beforeLines="50" w:before="156" w:afterLines="50" w:after="156"/>
        <w:ind w:firstLineChars="200" w:firstLine="422"/>
        <w:rPr>
          <w:rFonts w:hAnsi="宋体" w:cs="宋体"/>
          <w:b/>
        </w:rPr>
      </w:pPr>
      <w:r>
        <w:rPr>
          <w:rFonts w:hAnsi="宋体" w:cs="宋体" w:hint="eastAsia"/>
          <w:b/>
        </w:rPr>
        <w:t>课程目标1：</w:t>
      </w:r>
    </w:p>
    <w:p w14:paraId="723206C5" w14:textId="7FF20928" w:rsidR="00E50B50" w:rsidRDefault="00000000">
      <w:pPr>
        <w:pStyle w:val="a3"/>
        <w:spacing w:beforeLines="50" w:before="156" w:afterLines="50" w:after="156"/>
        <w:ind w:firstLineChars="200" w:firstLine="420"/>
        <w:rPr>
          <w:rFonts w:hAnsi="宋体" w:cs="宋体"/>
        </w:rPr>
      </w:pPr>
      <w:r>
        <w:rPr>
          <w:rFonts w:hAnsi="宋体" w:cs="宋体" w:hint="eastAsia"/>
        </w:rPr>
        <w:t>1．1</w:t>
      </w:r>
      <w:r w:rsidR="0025403B">
        <w:rPr>
          <w:rFonts w:hAnsi="宋体" w:cs="宋体" w:hint="eastAsia"/>
        </w:rPr>
        <w:t xml:space="preserve"> </w:t>
      </w:r>
      <w:r w:rsidR="0025403B">
        <w:rPr>
          <w:rFonts w:hAnsi="宋体" w:cs="宋体" w:hint="eastAsia"/>
        </w:rPr>
        <w:t>掌握适当选题、文献收集与综述</w:t>
      </w:r>
      <w:r w:rsidR="00120BDD">
        <w:rPr>
          <w:rFonts w:hAnsi="宋体" w:cs="宋体" w:hint="eastAsia"/>
        </w:rPr>
        <w:t>的方法。</w:t>
      </w:r>
    </w:p>
    <w:p w14:paraId="565FAFD5" w14:textId="03564144" w:rsidR="00120BDD" w:rsidRDefault="00000000" w:rsidP="00120BDD">
      <w:pPr>
        <w:pStyle w:val="a3"/>
        <w:spacing w:beforeLines="50" w:before="156" w:afterLines="50" w:after="156"/>
        <w:ind w:firstLineChars="200" w:firstLine="420"/>
        <w:rPr>
          <w:rFonts w:hAnsi="宋体" w:cs="宋体"/>
        </w:rPr>
      </w:pPr>
      <w:r>
        <w:rPr>
          <w:rFonts w:hAnsi="宋体" w:cs="宋体"/>
        </w:rPr>
        <w:t>1</w:t>
      </w:r>
      <w:r>
        <w:rPr>
          <w:rFonts w:hAnsi="宋体" w:cs="宋体" w:hint="eastAsia"/>
        </w:rPr>
        <w:t>．2</w:t>
      </w:r>
      <w:r w:rsidR="00120BDD">
        <w:rPr>
          <w:rFonts w:hAnsi="宋体" w:cs="宋体" w:hint="eastAsia"/>
        </w:rPr>
        <w:t xml:space="preserve"> 掌握</w:t>
      </w:r>
      <w:r w:rsidR="00120BDD">
        <w:rPr>
          <w:rFonts w:hAnsi="宋体" w:cs="宋体" w:hint="eastAsia"/>
        </w:rPr>
        <w:t>定性与定量方法、结果阐述、讨论、结论等具体方法。</w:t>
      </w:r>
    </w:p>
    <w:p w14:paraId="4CF37E23" w14:textId="77777777" w:rsidR="00E50B50" w:rsidRDefault="00000000">
      <w:pPr>
        <w:pStyle w:val="a3"/>
        <w:spacing w:beforeLines="50" w:before="156" w:afterLines="50" w:after="156"/>
        <w:ind w:firstLineChars="200" w:firstLine="422"/>
        <w:rPr>
          <w:rFonts w:hAnsi="宋体" w:cs="宋体"/>
          <w:b/>
        </w:rPr>
      </w:pPr>
      <w:r>
        <w:rPr>
          <w:rFonts w:hAnsi="宋体" w:cs="宋体" w:hint="eastAsia"/>
          <w:b/>
        </w:rPr>
        <w:t>课程目标2：</w:t>
      </w:r>
    </w:p>
    <w:p w14:paraId="343AE5E6" w14:textId="0B45E4CF" w:rsidR="00E50B50" w:rsidRDefault="00000000">
      <w:pPr>
        <w:pStyle w:val="a3"/>
        <w:spacing w:beforeLines="50" w:before="156" w:afterLines="50" w:after="156"/>
        <w:ind w:firstLineChars="200" w:firstLine="420"/>
        <w:rPr>
          <w:rFonts w:hAnsi="宋体" w:cs="宋体"/>
        </w:rPr>
      </w:pPr>
      <w:r>
        <w:rPr>
          <w:rFonts w:hAnsi="宋体" w:cs="宋体" w:hint="eastAsia"/>
        </w:rPr>
        <w:t>2．1</w:t>
      </w:r>
      <w:r w:rsidR="00120BDD">
        <w:rPr>
          <w:rFonts w:hAnsi="宋体" w:cs="宋体" w:hint="eastAsia"/>
        </w:rPr>
        <w:t xml:space="preserve"> </w:t>
      </w:r>
      <w:r w:rsidR="00120BDD">
        <w:rPr>
          <w:rFonts w:hAnsi="宋体" w:cs="宋体" w:hint="eastAsia"/>
        </w:rPr>
        <w:t>研究论文的宏观语类结构</w:t>
      </w:r>
      <w:r w:rsidR="00910AF0">
        <w:rPr>
          <w:rFonts w:hAnsi="宋体" w:cs="宋体" w:hint="eastAsia"/>
        </w:rPr>
        <w:t>。</w:t>
      </w:r>
    </w:p>
    <w:p w14:paraId="5ACF48CD" w14:textId="5D1607B7" w:rsidR="00120BDD" w:rsidRDefault="00000000" w:rsidP="00120BDD">
      <w:pPr>
        <w:pStyle w:val="a3"/>
        <w:spacing w:beforeLines="50" w:before="156" w:afterLines="50" w:after="156"/>
        <w:ind w:firstLineChars="200" w:firstLine="420"/>
        <w:rPr>
          <w:rFonts w:hAnsi="宋体" w:cs="宋体"/>
        </w:rPr>
      </w:pPr>
      <w:r>
        <w:rPr>
          <w:rFonts w:hAnsi="宋体" w:cs="宋体"/>
        </w:rPr>
        <w:t>2</w:t>
      </w:r>
      <w:r>
        <w:rPr>
          <w:rFonts w:hAnsi="宋体" w:cs="宋体" w:hint="eastAsia"/>
        </w:rPr>
        <w:t>．2</w:t>
      </w:r>
      <w:r w:rsidR="00120BDD">
        <w:rPr>
          <w:rFonts w:hAnsi="宋体" w:cs="宋体" w:hint="eastAsia"/>
        </w:rPr>
        <w:t xml:space="preserve"> 掌握写作</w:t>
      </w:r>
      <w:r w:rsidR="00120BDD">
        <w:rPr>
          <w:rFonts w:hAnsi="宋体" w:cs="宋体" w:hint="eastAsia"/>
        </w:rPr>
        <w:t>摘要、引言、方法、结构、讨论、结论、参考文献等各部分的组成要素</w:t>
      </w:r>
      <w:r w:rsidR="00120BDD">
        <w:rPr>
          <w:rFonts w:hAnsi="宋体" w:cs="宋体" w:hint="eastAsia"/>
        </w:rPr>
        <w:lastRenderedPageBreak/>
        <w:t>与语言特征。</w:t>
      </w:r>
    </w:p>
    <w:p w14:paraId="3373383F" w14:textId="77777777" w:rsidR="00E50B50" w:rsidRDefault="00000000">
      <w:pPr>
        <w:pStyle w:val="a3"/>
        <w:spacing w:beforeLines="50" w:before="156" w:afterLines="50" w:after="156"/>
        <w:ind w:firstLineChars="200" w:firstLine="422"/>
        <w:rPr>
          <w:rFonts w:hAnsi="宋体" w:cs="宋体"/>
          <w:b/>
        </w:rPr>
      </w:pPr>
      <w:r>
        <w:rPr>
          <w:rFonts w:hAnsi="宋体" w:cs="宋体" w:hint="eastAsia"/>
          <w:b/>
        </w:rPr>
        <w:t>课程目标3：</w:t>
      </w:r>
    </w:p>
    <w:p w14:paraId="40974BC5" w14:textId="77777777" w:rsidR="00910AF0" w:rsidRPr="0025403B" w:rsidRDefault="0025403B" w:rsidP="00910AF0">
      <w:pPr>
        <w:ind w:firstLineChars="200" w:firstLine="420"/>
        <w:rPr>
          <w:rFonts w:ascii="宋体" w:eastAsia="宋体" w:hAnsi="宋体" w:cs="宋体"/>
          <w:szCs w:val="20"/>
        </w:rPr>
      </w:pPr>
      <w:r w:rsidRPr="00910AF0">
        <w:rPr>
          <w:rFonts w:ascii="宋体" w:eastAsia="宋体" w:hAnsi="宋体" w:cs="宋体" w:hint="eastAsia"/>
          <w:szCs w:val="20"/>
        </w:rPr>
        <w:t>3.1</w:t>
      </w:r>
      <w:r>
        <w:rPr>
          <w:rFonts w:hAnsi="宋体" w:cs="宋体" w:hint="eastAsia"/>
          <w:b/>
        </w:rPr>
        <w:t xml:space="preserve"> </w:t>
      </w:r>
      <w:r w:rsidR="00910AF0" w:rsidRPr="00910AF0">
        <w:rPr>
          <w:rFonts w:ascii="宋体" w:eastAsia="宋体" w:hAnsi="宋体" w:cs="宋体"/>
          <w:szCs w:val="20"/>
        </w:rPr>
        <w:t>基础和专业知识扎实。</w:t>
      </w:r>
    </w:p>
    <w:p w14:paraId="67D3EA0F" w14:textId="77777777" w:rsidR="00910AF0" w:rsidRDefault="00120BDD" w:rsidP="00910AF0">
      <w:pPr>
        <w:pStyle w:val="a3"/>
        <w:spacing w:beforeLines="50" w:before="156" w:afterLines="50" w:after="156"/>
        <w:ind w:firstLineChars="200" w:firstLine="420"/>
        <w:rPr>
          <w:rFonts w:hAnsi="宋体" w:cs="宋体" w:hint="eastAsia"/>
        </w:rPr>
      </w:pPr>
      <w:r w:rsidRPr="00910AF0">
        <w:rPr>
          <w:rFonts w:hAnsi="宋体" w:cs="宋体" w:hint="eastAsia"/>
        </w:rPr>
        <w:t>3.2</w:t>
      </w:r>
      <w:r>
        <w:rPr>
          <w:rFonts w:hAnsi="宋体" w:cs="宋体" w:hint="eastAsia"/>
          <w:b/>
        </w:rPr>
        <w:t xml:space="preserve"> </w:t>
      </w:r>
      <w:r w:rsidR="00910AF0">
        <w:rPr>
          <w:rFonts w:hAnsi="宋体" w:cs="宋体" w:hint="eastAsia"/>
        </w:rPr>
        <w:t>具备基本的学术研究与论文撰写能力。</w:t>
      </w:r>
    </w:p>
    <w:p w14:paraId="001DB341" w14:textId="77777777" w:rsidR="00E50B50" w:rsidRDefault="00000000">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r>
        <w:rPr>
          <w:rFonts w:hAnsi="宋体" w:cs="宋体" w:hint="eastAsia"/>
        </w:rPr>
        <w:t>（小四号黑体）</w:t>
      </w:r>
    </w:p>
    <w:p w14:paraId="0E727399" w14:textId="77777777" w:rsidR="00E50B50" w:rsidRDefault="00000000">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r>
        <w:rPr>
          <w:rFonts w:ascii="黑体" w:hAnsi="宋体" w:hint="eastAsia"/>
          <w:bCs/>
          <w:szCs w:val="21"/>
        </w:rPr>
        <w:t>（五号宋体）</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2971"/>
        <w:gridCol w:w="2835"/>
      </w:tblGrid>
      <w:tr w:rsidR="00E50B50" w14:paraId="402B0544" w14:textId="77777777" w:rsidTr="006A5778">
        <w:trPr>
          <w:jc w:val="center"/>
        </w:trPr>
        <w:tc>
          <w:tcPr>
            <w:tcW w:w="1302" w:type="dxa"/>
            <w:vAlign w:val="center"/>
          </w:tcPr>
          <w:p w14:paraId="57C963CA" w14:textId="77777777" w:rsidR="00E50B50" w:rsidRDefault="00000000">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64060EDC" w14:textId="77777777" w:rsidR="00E50B50" w:rsidRDefault="00000000">
            <w:pPr>
              <w:pStyle w:val="a3"/>
              <w:spacing w:beforeLines="50" w:before="156" w:afterLines="50" w:after="156"/>
              <w:jc w:val="center"/>
              <w:rPr>
                <w:rFonts w:hAnsi="宋体" w:cs="宋体"/>
                <w:b/>
              </w:rPr>
            </w:pPr>
            <w:r>
              <w:rPr>
                <w:rFonts w:hAnsi="宋体" w:cs="宋体" w:hint="eastAsia"/>
                <w:b/>
              </w:rPr>
              <w:t>课程子目标</w:t>
            </w:r>
          </w:p>
        </w:tc>
        <w:tc>
          <w:tcPr>
            <w:tcW w:w="2971" w:type="dxa"/>
            <w:vAlign w:val="center"/>
          </w:tcPr>
          <w:p w14:paraId="5774EF1A" w14:textId="77777777" w:rsidR="00E50B50" w:rsidRDefault="00000000">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835" w:type="dxa"/>
            <w:vAlign w:val="center"/>
          </w:tcPr>
          <w:p w14:paraId="3C05A8D7" w14:textId="77777777" w:rsidR="00E50B50" w:rsidRDefault="00000000">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50B50" w14:paraId="728C8FF0" w14:textId="77777777" w:rsidTr="006A5778">
        <w:trPr>
          <w:trHeight w:val="1813"/>
          <w:jc w:val="center"/>
        </w:trPr>
        <w:tc>
          <w:tcPr>
            <w:tcW w:w="1302" w:type="dxa"/>
            <w:vMerge w:val="restart"/>
            <w:vAlign w:val="center"/>
          </w:tcPr>
          <w:p w14:paraId="4D75CE48" w14:textId="77777777" w:rsidR="00E50B50" w:rsidRDefault="00000000">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3B776C0F" w14:textId="77777777" w:rsidR="00E50B50" w:rsidRDefault="00000000">
            <w:pPr>
              <w:pStyle w:val="a3"/>
              <w:spacing w:beforeLines="50" w:before="156" w:afterLines="50" w:after="156"/>
              <w:jc w:val="center"/>
              <w:rPr>
                <w:rFonts w:hAnsi="宋体" w:cs="宋体"/>
              </w:rPr>
            </w:pPr>
            <w:r>
              <w:rPr>
                <w:rFonts w:hAnsi="宋体" w:cs="宋体" w:hint="eastAsia"/>
              </w:rPr>
              <w:t>1.1</w:t>
            </w:r>
          </w:p>
        </w:tc>
        <w:tc>
          <w:tcPr>
            <w:tcW w:w="2971" w:type="dxa"/>
            <w:vAlign w:val="center"/>
          </w:tcPr>
          <w:p w14:paraId="6F79555C" w14:textId="30D0F130" w:rsidR="00E50B50" w:rsidRPr="00910AF0" w:rsidRDefault="00910AF0" w:rsidP="00910AF0">
            <w:pPr>
              <w:pStyle w:val="a3"/>
              <w:spacing w:beforeLines="50" w:before="156" w:afterLines="50" w:after="156"/>
              <w:ind w:firstLineChars="200" w:firstLine="420"/>
              <w:rPr>
                <w:rFonts w:hAnsi="宋体" w:cs="宋体"/>
              </w:rPr>
            </w:pPr>
            <w:r>
              <w:rPr>
                <w:rFonts w:hAnsi="宋体" w:cs="宋体" w:hint="eastAsia"/>
              </w:rPr>
              <w:t>掌握适当选题、文献收集与综述的方法。</w:t>
            </w:r>
          </w:p>
        </w:tc>
        <w:tc>
          <w:tcPr>
            <w:tcW w:w="2835" w:type="dxa"/>
            <w:vAlign w:val="center"/>
          </w:tcPr>
          <w:p w14:paraId="1CCCA96E" w14:textId="60DC58C0" w:rsidR="00E50B50" w:rsidRPr="00910AF0" w:rsidRDefault="00910AF0" w:rsidP="006A5778">
            <w:pPr>
              <w:spacing w:before="66" w:line="365" w:lineRule="auto"/>
              <w:ind w:left="215" w:right="471"/>
              <w:rPr>
                <w:rFonts w:hAnsi="宋体" w:cs="宋体"/>
              </w:rPr>
            </w:pPr>
            <w:r w:rsidRPr="00910AF0">
              <w:rPr>
                <w:rFonts w:ascii="宋体" w:eastAsia="宋体" w:hAnsi="宋体" w:cs="宋体" w:hint="eastAsia"/>
                <w:szCs w:val="20"/>
              </w:rPr>
              <w:t>掌握文献检索、资料查询的基本方法，具有一定的科学研究和实际工作能力。</w:t>
            </w:r>
          </w:p>
        </w:tc>
      </w:tr>
      <w:tr w:rsidR="00E50B50" w14:paraId="094492B7" w14:textId="77777777" w:rsidTr="006A5778">
        <w:trPr>
          <w:jc w:val="center"/>
        </w:trPr>
        <w:tc>
          <w:tcPr>
            <w:tcW w:w="1302" w:type="dxa"/>
            <w:vMerge/>
            <w:vAlign w:val="center"/>
          </w:tcPr>
          <w:p w14:paraId="157AE61F" w14:textId="77777777" w:rsidR="00E50B50" w:rsidRDefault="00E50B50">
            <w:pPr>
              <w:pStyle w:val="a3"/>
              <w:spacing w:beforeLines="50" w:before="156" w:afterLines="50" w:after="156"/>
              <w:jc w:val="center"/>
              <w:rPr>
                <w:rFonts w:hAnsi="宋体" w:cs="宋体"/>
                <w:szCs w:val="21"/>
              </w:rPr>
            </w:pPr>
          </w:p>
        </w:tc>
        <w:tc>
          <w:tcPr>
            <w:tcW w:w="1959" w:type="dxa"/>
            <w:vAlign w:val="center"/>
          </w:tcPr>
          <w:p w14:paraId="26DAF786" w14:textId="77777777" w:rsidR="00E50B50" w:rsidRDefault="00000000">
            <w:pPr>
              <w:pStyle w:val="a3"/>
              <w:spacing w:beforeLines="50" w:before="156" w:afterLines="50" w:after="156"/>
              <w:jc w:val="center"/>
              <w:rPr>
                <w:rFonts w:hAnsi="宋体" w:cs="宋体"/>
              </w:rPr>
            </w:pPr>
            <w:r>
              <w:rPr>
                <w:rFonts w:hAnsi="宋体" w:cs="宋体" w:hint="eastAsia"/>
              </w:rPr>
              <w:t>1.2</w:t>
            </w:r>
          </w:p>
        </w:tc>
        <w:tc>
          <w:tcPr>
            <w:tcW w:w="2971" w:type="dxa"/>
            <w:vAlign w:val="center"/>
          </w:tcPr>
          <w:p w14:paraId="3956955D" w14:textId="09EA568E" w:rsidR="00E50B50" w:rsidRPr="00910AF0" w:rsidRDefault="00910AF0" w:rsidP="00910AF0">
            <w:pPr>
              <w:pStyle w:val="a3"/>
              <w:spacing w:beforeLines="50" w:before="156" w:afterLines="50" w:after="156"/>
              <w:ind w:firstLineChars="200" w:firstLine="420"/>
              <w:rPr>
                <w:rFonts w:hAnsi="宋体" w:cs="宋体"/>
              </w:rPr>
            </w:pPr>
            <w:r>
              <w:rPr>
                <w:rFonts w:hAnsi="宋体" w:cs="宋体" w:hint="eastAsia"/>
              </w:rPr>
              <w:t>掌握定性与定量方法、结果阐述、讨论、结论等具体方法。</w:t>
            </w:r>
          </w:p>
        </w:tc>
        <w:tc>
          <w:tcPr>
            <w:tcW w:w="2835" w:type="dxa"/>
            <w:vAlign w:val="center"/>
          </w:tcPr>
          <w:p w14:paraId="49ACE7C7" w14:textId="5377D23B" w:rsidR="00E50B50" w:rsidRDefault="00910AF0">
            <w:pPr>
              <w:pStyle w:val="a3"/>
              <w:spacing w:beforeLines="50" w:before="156" w:afterLines="50" w:after="156"/>
              <w:jc w:val="center"/>
              <w:rPr>
                <w:rFonts w:hAnsi="宋体" w:cs="宋体"/>
              </w:rPr>
            </w:pPr>
            <w:r w:rsidRPr="00910AF0">
              <w:rPr>
                <w:rFonts w:hAnsi="宋体" w:cs="宋体"/>
              </w:rPr>
              <w:t>掌握扎实的经济学、</w:t>
            </w:r>
            <w:r>
              <w:rPr>
                <w:rFonts w:hAnsi="宋体" w:cs="宋体" w:hint="eastAsia"/>
              </w:rPr>
              <w:t>数理</w:t>
            </w:r>
            <w:r w:rsidRPr="00910AF0">
              <w:rPr>
                <w:rFonts w:hAnsi="宋体" w:cs="宋体"/>
              </w:rPr>
              <w:t>经济学、管理学、数学和计算机基础</w:t>
            </w:r>
            <w:r w:rsidR="006A5778">
              <w:rPr>
                <w:rFonts w:hAnsi="宋体" w:cs="宋体" w:hint="eastAsia"/>
              </w:rPr>
              <w:t>。</w:t>
            </w:r>
          </w:p>
        </w:tc>
      </w:tr>
      <w:tr w:rsidR="00E50B50" w14:paraId="7C636C00" w14:textId="77777777" w:rsidTr="006A5778">
        <w:trPr>
          <w:jc w:val="center"/>
        </w:trPr>
        <w:tc>
          <w:tcPr>
            <w:tcW w:w="1302" w:type="dxa"/>
            <w:vMerge w:val="restart"/>
            <w:vAlign w:val="center"/>
          </w:tcPr>
          <w:p w14:paraId="26BD2CA8" w14:textId="77777777" w:rsidR="00E50B50" w:rsidRDefault="00000000">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4266E905" w14:textId="77777777" w:rsidR="00E50B50" w:rsidRDefault="00000000">
            <w:pPr>
              <w:pStyle w:val="a3"/>
              <w:spacing w:beforeLines="50" w:before="156" w:afterLines="50" w:after="156"/>
              <w:jc w:val="center"/>
              <w:rPr>
                <w:rFonts w:hAnsi="宋体" w:cs="宋体"/>
              </w:rPr>
            </w:pPr>
            <w:r>
              <w:rPr>
                <w:rFonts w:hAnsi="宋体" w:cs="宋体" w:hint="eastAsia"/>
              </w:rPr>
              <w:t>2.1</w:t>
            </w:r>
          </w:p>
        </w:tc>
        <w:tc>
          <w:tcPr>
            <w:tcW w:w="2971" w:type="dxa"/>
            <w:vAlign w:val="center"/>
          </w:tcPr>
          <w:p w14:paraId="0106434E" w14:textId="64B24B21" w:rsidR="00E50B50" w:rsidRDefault="00910AF0">
            <w:pPr>
              <w:pStyle w:val="a3"/>
              <w:spacing w:beforeLines="50" w:before="156" w:afterLines="50" w:after="156"/>
              <w:jc w:val="center"/>
              <w:rPr>
                <w:rFonts w:hAnsi="宋体" w:cs="宋体"/>
              </w:rPr>
            </w:pPr>
            <w:r>
              <w:rPr>
                <w:rFonts w:hAnsi="宋体" w:cs="宋体" w:hint="eastAsia"/>
              </w:rPr>
              <w:t>研究论文的宏观语类结构。</w:t>
            </w:r>
          </w:p>
        </w:tc>
        <w:tc>
          <w:tcPr>
            <w:tcW w:w="2835" w:type="dxa"/>
            <w:vAlign w:val="center"/>
          </w:tcPr>
          <w:p w14:paraId="6850BCAF" w14:textId="333351CF" w:rsidR="00E50B50" w:rsidRDefault="00E50B50">
            <w:pPr>
              <w:pStyle w:val="a3"/>
              <w:spacing w:beforeLines="50" w:before="156" w:afterLines="50" w:after="156"/>
              <w:jc w:val="center"/>
              <w:rPr>
                <w:rFonts w:hAnsi="宋体" w:cs="宋体"/>
              </w:rPr>
            </w:pPr>
          </w:p>
        </w:tc>
      </w:tr>
      <w:tr w:rsidR="00E50B50" w14:paraId="4007D1D2" w14:textId="77777777" w:rsidTr="006A5778">
        <w:trPr>
          <w:jc w:val="center"/>
        </w:trPr>
        <w:tc>
          <w:tcPr>
            <w:tcW w:w="1302" w:type="dxa"/>
            <w:vMerge/>
            <w:vAlign w:val="center"/>
          </w:tcPr>
          <w:p w14:paraId="0D332CEC" w14:textId="77777777" w:rsidR="00E50B50" w:rsidRDefault="00E50B50">
            <w:pPr>
              <w:pStyle w:val="a3"/>
              <w:spacing w:beforeLines="50" w:before="156" w:afterLines="50" w:after="156"/>
              <w:jc w:val="center"/>
              <w:rPr>
                <w:rFonts w:hAnsi="宋体" w:cs="宋体"/>
                <w:szCs w:val="21"/>
              </w:rPr>
            </w:pPr>
          </w:p>
        </w:tc>
        <w:tc>
          <w:tcPr>
            <w:tcW w:w="1959" w:type="dxa"/>
            <w:vAlign w:val="center"/>
          </w:tcPr>
          <w:p w14:paraId="7F4F0304" w14:textId="77777777" w:rsidR="00E50B50" w:rsidRDefault="00000000">
            <w:pPr>
              <w:pStyle w:val="a3"/>
              <w:spacing w:beforeLines="50" w:before="156" w:afterLines="50" w:after="156"/>
              <w:jc w:val="center"/>
              <w:rPr>
                <w:rFonts w:hAnsi="宋体" w:cs="宋体"/>
              </w:rPr>
            </w:pPr>
            <w:r>
              <w:rPr>
                <w:rFonts w:hAnsi="宋体" w:cs="宋体" w:hint="eastAsia"/>
              </w:rPr>
              <w:t>2.2</w:t>
            </w:r>
          </w:p>
        </w:tc>
        <w:tc>
          <w:tcPr>
            <w:tcW w:w="2971" w:type="dxa"/>
            <w:vAlign w:val="center"/>
          </w:tcPr>
          <w:p w14:paraId="1533B3E1" w14:textId="4DBC700D" w:rsidR="00E50B50" w:rsidRPr="00910AF0" w:rsidRDefault="00910AF0" w:rsidP="00910AF0">
            <w:pPr>
              <w:pStyle w:val="a3"/>
              <w:spacing w:beforeLines="50" w:before="156" w:afterLines="50" w:after="156"/>
              <w:ind w:firstLineChars="200" w:firstLine="420"/>
              <w:rPr>
                <w:rFonts w:ascii="黑体" w:hAnsi="宋体"/>
                <w:b/>
                <w:bCs/>
                <w:szCs w:val="21"/>
              </w:rPr>
            </w:pPr>
            <w:r>
              <w:rPr>
                <w:rFonts w:hAnsi="宋体" w:cs="宋体" w:hint="eastAsia"/>
              </w:rPr>
              <w:t>掌握写作摘要、引言、方法、结构、讨论、结论、参考文献等各部分的组成要素与语言特征。</w:t>
            </w:r>
          </w:p>
        </w:tc>
        <w:tc>
          <w:tcPr>
            <w:tcW w:w="2835" w:type="dxa"/>
            <w:vAlign w:val="center"/>
          </w:tcPr>
          <w:p w14:paraId="7B88894A" w14:textId="05C4F3A0" w:rsidR="00E50B50" w:rsidRDefault="006A5778">
            <w:pPr>
              <w:pStyle w:val="a3"/>
              <w:spacing w:beforeLines="50" w:before="156" w:afterLines="50" w:after="156"/>
              <w:jc w:val="center"/>
              <w:rPr>
                <w:rFonts w:hAnsi="宋体" w:cs="宋体"/>
              </w:rPr>
            </w:pPr>
            <w:r w:rsidRPr="006A5778">
              <w:rPr>
                <w:rFonts w:hAnsi="宋体" w:cs="宋体"/>
              </w:rPr>
              <w:t>具备较强的逻辑分析、数理推演等解决实际问题的能力。</w:t>
            </w:r>
          </w:p>
        </w:tc>
      </w:tr>
      <w:tr w:rsidR="00910AF0" w14:paraId="65BEBDED" w14:textId="77777777" w:rsidTr="006A5778">
        <w:trPr>
          <w:jc w:val="center"/>
        </w:trPr>
        <w:tc>
          <w:tcPr>
            <w:tcW w:w="1302" w:type="dxa"/>
            <w:vMerge w:val="restart"/>
            <w:vAlign w:val="center"/>
          </w:tcPr>
          <w:p w14:paraId="778BB7F5" w14:textId="77777777" w:rsidR="00910AF0" w:rsidRDefault="00910AF0">
            <w:pPr>
              <w:pStyle w:val="a3"/>
              <w:spacing w:beforeLines="50" w:before="156" w:afterLines="50" w:after="156"/>
              <w:jc w:val="center"/>
              <w:rPr>
                <w:rFonts w:hAnsi="宋体" w:cs="宋体"/>
                <w:szCs w:val="21"/>
              </w:rPr>
            </w:pPr>
          </w:p>
          <w:p w14:paraId="07093B89" w14:textId="461D2BB0" w:rsidR="00910AF0" w:rsidRDefault="00910AF0" w:rsidP="00910AF0">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083DACDF" w14:textId="293A1BE0" w:rsidR="00910AF0" w:rsidRDefault="00910AF0">
            <w:pPr>
              <w:pStyle w:val="a3"/>
              <w:spacing w:beforeLines="50" w:before="156" w:afterLines="50" w:after="156"/>
              <w:jc w:val="center"/>
              <w:rPr>
                <w:rFonts w:hAnsi="宋体" w:cs="宋体" w:hint="eastAsia"/>
              </w:rPr>
            </w:pPr>
            <w:r>
              <w:rPr>
                <w:rFonts w:hAnsi="宋体" w:cs="宋体" w:hint="eastAsia"/>
                <w:szCs w:val="21"/>
              </w:rPr>
              <w:t>3.1</w:t>
            </w:r>
          </w:p>
        </w:tc>
        <w:tc>
          <w:tcPr>
            <w:tcW w:w="2971" w:type="dxa"/>
            <w:vAlign w:val="center"/>
          </w:tcPr>
          <w:p w14:paraId="411DA008" w14:textId="3124E883" w:rsidR="00910AF0" w:rsidRDefault="00910AF0">
            <w:pPr>
              <w:pStyle w:val="a3"/>
              <w:spacing w:beforeLines="50" w:before="156" w:afterLines="50" w:after="156"/>
              <w:jc w:val="center"/>
              <w:rPr>
                <w:rFonts w:ascii="黑体" w:hAnsi="宋体"/>
                <w:b/>
                <w:bCs/>
                <w:szCs w:val="21"/>
              </w:rPr>
            </w:pPr>
            <w:r w:rsidRPr="00910AF0">
              <w:rPr>
                <w:rFonts w:hAnsi="宋体" w:cs="宋体"/>
              </w:rPr>
              <w:t>基础和专业知识扎实。</w:t>
            </w:r>
          </w:p>
        </w:tc>
        <w:tc>
          <w:tcPr>
            <w:tcW w:w="2835" w:type="dxa"/>
            <w:vAlign w:val="center"/>
          </w:tcPr>
          <w:p w14:paraId="28913583" w14:textId="77777777" w:rsidR="00910AF0" w:rsidRDefault="00910AF0">
            <w:pPr>
              <w:pStyle w:val="a3"/>
              <w:spacing w:beforeLines="50" w:before="156" w:afterLines="50" w:after="156"/>
              <w:jc w:val="center"/>
              <w:rPr>
                <w:rFonts w:hAnsi="宋体" w:cs="宋体"/>
              </w:rPr>
            </w:pPr>
          </w:p>
        </w:tc>
      </w:tr>
      <w:tr w:rsidR="00910AF0" w14:paraId="4A1268F8" w14:textId="77777777" w:rsidTr="006A5778">
        <w:trPr>
          <w:jc w:val="center"/>
        </w:trPr>
        <w:tc>
          <w:tcPr>
            <w:tcW w:w="1302" w:type="dxa"/>
            <w:vMerge/>
            <w:vAlign w:val="center"/>
          </w:tcPr>
          <w:p w14:paraId="6189170B" w14:textId="1250D22A" w:rsidR="00910AF0" w:rsidRDefault="00910AF0">
            <w:pPr>
              <w:pStyle w:val="a3"/>
              <w:spacing w:beforeLines="50" w:before="156" w:afterLines="50" w:after="156"/>
              <w:jc w:val="center"/>
              <w:rPr>
                <w:rFonts w:hAnsi="宋体" w:cs="宋体"/>
                <w:szCs w:val="21"/>
              </w:rPr>
            </w:pPr>
          </w:p>
        </w:tc>
        <w:tc>
          <w:tcPr>
            <w:tcW w:w="1959" w:type="dxa"/>
            <w:vAlign w:val="center"/>
          </w:tcPr>
          <w:p w14:paraId="6345FB0D" w14:textId="24113A2F" w:rsidR="00910AF0" w:rsidRDefault="00910AF0" w:rsidP="00910AF0">
            <w:pPr>
              <w:pStyle w:val="a3"/>
              <w:spacing w:beforeLines="50" w:before="156" w:afterLines="50" w:after="156"/>
              <w:rPr>
                <w:rFonts w:hAnsi="宋体" w:cs="宋体" w:hint="eastAsia"/>
              </w:rPr>
            </w:pPr>
            <w:r>
              <w:rPr>
                <w:rFonts w:hAnsi="宋体" w:cs="宋体" w:hint="eastAsia"/>
                <w:szCs w:val="21"/>
              </w:rPr>
              <w:t xml:space="preserve">       3.2</w:t>
            </w:r>
          </w:p>
        </w:tc>
        <w:tc>
          <w:tcPr>
            <w:tcW w:w="2971" w:type="dxa"/>
            <w:vAlign w:val="center"/>
          </w:tcPr>
          <w:p w14:paraId="0EBD1DCF" w14:textId="5996274A" w:rsidR="00910AF0" w:rsidRDefault="007A448E">
            <w:pPr>
              <w:pStyle w:val="a3"/>
              <w:spacing w:beforeLines="50" w:before="156" w:afterLines="50" w:after="156"/>
              <w:jc w:val="center"/>
              <w:rPr>
                <w:rFonts w:ascii="黑体" w:hAnsi="宋体"/>
                <w:b/>
                <w:bCs/>
                <w:szCs w:val="21"/>
              </w:rPr>
            </w:pPr>
            <w:r>
              <w:rPr>
                <w:rFonts w:hAnsi="宋体" w:cs="宋体" w:hint="eastAsia"/>
              </w:rPr>
              <w:t xml:space="preserve">   </w:t>
            </w:r>
            <w:r w:rsidR="00910AF0">
              <w:rPr>
                <w:rFonts w:hAnsi="宋体" w:cs="宋体" w:hint="eastAsia"/>
              </w:rPr>
              <w:t>具备基本的学术研究与论文撰写能力。</w:t>
            </w:r>
          </w:p>
        </w:tc>
        <w:tc>
          <w:tcPr>
            <w:tcW w:w="2835" w:type="dxa"/>
            <w:vAlign w:val="center"/>
          </w:tcPr>
          <w:p w14:paraId="082D39E3" w14:textId="569A5DED" w:rsidR="00910AF0" w:rsidRDefault="006A5778">
            <w:pPr>
              <w:pStyle w:val="a3"/>
              <w:spacing w:beforeLines="50" w:before="156" w:afterLines="50" w:after="156"/>
              <w:jc w:val="center"/>
              <w:rPr>
                <w:rFonts w:hAnsi="宋体" w:cs="宋体"/>
              </w:rPr>
            </w:pPr>
            <w:r w:rsidRPr="006A5778">
              <w:rPr>
                <w:rFonts w:hAnsi="宋体" w:cs="宋体"/>
              </w:rPr>
              <w:t>能够基于科学原理并采用科学方法对复杂问题进行研究，并提出创新解决方案。</w:t>
            </w:r>
          </w:p>
        </w:tc>
      </w:tr>
    </w:tbl>
    <w:p w14:paraId="40F516E4" w14:textId="77777777" w:rsidR="00E50B50" w:rsidRDefault="00000000">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r>
        <w:rPr>
          <w:rFonts w:ascii="宋体" w:eastAsia="宋体" w:hAnsi="宋体" w:hint="eastAsia"/>
          <w:szCs w:val="21"/>
        </w:rPr>
        <w:t>（四号黑体）</w:t>
      </w:r>
    </w:p>
    <w:p w14:paraId="157C0990" w14:textId="77777777" w:rsidR="00E50B50" w:rsidRDefault="00000000">
      <w:pPr>
        <w:spacing w:beforeLines="50" w:before="156" w:afterLines="50" w:after="156"/>
        <w:rPr>
          <w:rFonts w:ascii="宋体" w:eastAsia="宋体" w:hAnsi="宋体"/>
        </w:rPr>
      </w:pPr>
      <w:r>
        <w:rPr>
          <w:rFonts w:ascii="宋体" w:eastAsia="宋体" w:hAnsi="宋体" w:hint="eastAsia"/>
        </w:rPr>
        <w:t>（具体描述各章节教学目标、教学内容等。实验课程可按实验模块描述）</w:t>
      </w:r>
    </w:p>
    <w:p w14:paraId="52879FE5" w14:textId="615474FC" w:rsidR="00E50B50" w:rsidRDefault="00000000">
      <w:pPr>
        <w:widowControl/>
        <w:spacing w:beforeLines="50" w:before="156" w:afterLines="50" w:after="156"/>
        <w:ind w:firstLineChars="200" w:firstLine="482"/>
        <w:jc w:val="left"/>
      </w:pPr>
      <w:r>
        <w:rPr>
          <w:rFonts w:ascii="黑体" w:eastAsia="黑体" w:hAnsi="黑体" w:cs="Times New Roman" w:hint="eastAsia"/>
          <w:b/>
          <w:sz w:val="24"/>
          <w:szCs w:val="24"/>
        </w:rPr>
        <w:t xml:space="preserve">第一章 </w:t>
      </w:r>
      <w:r w:rsidR="00FC7CFC">
        <w:rPr>
          <w:rFonts w:ascii="黑体" w:eastAsia="黑体" w:hAnsi="黑体" w:cs="Times New Roman" w:hint="eastAsia"/>
          <w:b/>
          <w:sz w:val="24"/>
          <w:szCs w:val="24"/>
        </w:rPr>
        <w:t>导论</w:t>
      </w:r>
      <w:r>
        <w:rPr>
          <w:rFonts w:ascii="宋体" w:hAnsi="宋体" w:cs="宋体" w:hint="eastAsia"/>
          <w:b/>
          <w:color w:val="000000"/>
          <w:kern w:val="0"/>
          <w:sz w:val="20"/>
          <w:szCs w:val="20"/>
        </w:rPr>
        <w:t xml:space="preserve"> </w:t>
      </w:r>
      <w:r>
        <w:rPr>
          <w:rFonts w:ascii="宋体" w:eastAsia="宋体" w:hAnsi="宋体" w:cs="宋体" w:hint="eastAsia"/>
          <w:color w:val="000000"/>
          <w:kern w:val="0"/>
          <w:szCs w:val="21"/>
        </w:rPr>
        <w:t>（小四号黑体）</w:t>
      </w:r>
    </w:p>
    <w:p w14:paraId="380DF214" w14:textId="42174F30" w:rsidR="00E50B50" w:rsidRPr="00FC7CFC" w:rsidRDefault="00000000">
      <w:pPr>
        <w:widowControl/>
        <w:spacing w:beforeLines="50" w:before="156" w:afterLines="50" w:after="156"/>
        <w:ind w:firstLineChars="200" w:firstLine="420"/>
        <w:jc w:val="left"/>
        <w:rPr>
          <w:rFonts w:ascii="宋体" w:eastAsia="宋体" w:hAnsi="宋体"/>
        </w:rPr>
      </w:pPr>
      <w:r>
        <w:rPr>
          <w:rFonts w:ascii="宋体" w:eastAsia="宋体" w:hAnsi="宋体" w:cs="TimesNewRomanPSMT"/>
          <w:color w:val="000000"/>
          <w:kern w:val="0"/>
          <w:szCs w:val="21"/>
        </w:rPr>
        <w:lastRenderedPageBreak/>
        <w:t>1.</w:t>
      </w:r>
      <w:r>
        <w:rPr>
          <w:rFonts w:ascii="宋体" w:eastAsia="宋体" w:hAnsi="宋体" w:cs="宋体" w:hint="eastAsia"/>
          <w:color w:val="000000"/>
          <w:kern w:val="0"/>
          <w:szCs w:val="21"/>
        </w:rPr>
        <w:t xml:space="preserve">教学目标 </w:t>
      </w:r>
      <w:r w:rsidR="00FC7CFC">
        <w:rPr>
          <w:rFonts w:ascii="宋体" w:eastAsia="宋体" w:hAnsi="宋体" w:cs="宋体" w:hint="eastAsia"/>
          <w:color w:val="000000"/>
          <w:kern w:val="0"/>
          <w:szCs w:val="21"/>
        </w:rPr>
        <w:t>认识什么是经济学研究方法论，了解国内外</w:t>
      </w:r>
      <w:r w:rsidR="00FC7CFC" w:rsidRPr="00FC7CFC">
        <w:rPr>
          <w:rFonts w:ascii="宋体" w:eastAsia="宋体" w:hAnsi="宋体" w:hint="eastAsia"/>
        </w:rPr>
        <w:t>的研究概况，经济学方法论的内容与作用。</w:t>
      </w:r>
    </w:p>
    <w:p w14:paraId="0A0CB399" w14:textId="1E4D4B57" w:rsidR="00E50B50" w:rsidRPr="00FC7CFC" w:rsidRDefault="00000000">
      <w:pPr>
        <w:widowControl/>
        <w:spacing w:beforeLines="50" w:before="156" w:afterLines="50" w:after="156"/>
        <w:ind w:firstLineChars="200" w:firstLine="420"/>
        <w:jc w:val="left"/>
        <w:rPr>
          <w:rFonts w:ascii="宋体" w:eastAsia="宋体" w:hAnsi="宋体"/>
        </w:rPr>
      </w:pPr>
      <w:r w:rsidRPr="00FC7CFC">
        <w:rPr>
          <w:rFonts w:ascii="宋体" w:eastAsia="宋体" w:hAnsi="宋体"/>
        </w:rPr>
        <w:t>2.</w:t>
      </w:r>
      <w:r w:rsidRPr="00FC7CFC">
        <w:rPr>
          <w:rFonts w:ascii="宋体" w:eastAsia="宋体" w:hAnsi="宋体" w:hint="eastAsia"/>
        </w:rPr>
        <w:t>教学重难点</w:t>
      </w:r>
      <w:r w:rsidR="00FC7CFC" w:rsidRPr="00FC7CFC">
        <w:rPr>
          <w:rFonts w:ascii="宋体" w:eastAsia="宋体" w:hAnsi="宋体" w:hint="eastAsia"/>
        </w:rPr>
        <w:t>：</w:t>
      </w:r>
      <w:r w:rsidR="00FC7CFC" w:rsidRPr="00FC7CFC">
        <w:rPr>
          <w:rFonts w:ascii="宋体" w:eastAsia="宋体" w:hAnsi="宋体"/>
        </w:rPr>
        <w:t>经济学研究方法论本身是一个相对抽象和复杂的领域，它涉及到经济学研究的基础理论、方法论工具、以及如何将理论应用于实际问题等多个方面。对于初学者来说，理解和把握这些抽象的概念和方法可能会感到困难。</w:t>
      </w:r>
    </w:p>
    <w:p w14:paraId="2452AF41" w14:textId="77777777" w:rsidR="00E50B50" w:rsidRPr="00FC7CFC" w:rsidRDefault="00000000">
      <w:pPr>
        <w:widowControl/>
        <w:spacing w:beforeLines="50" w:before="156" w:afterLines="50" w:after="156"/>
        <w:ind w:firstLineChars="200" w:firstLine="420"/>
        <w:jc w:val="left"/>
        <w:rPr>
          <w:rFonts w:ascii="宋体" w:eastAsia="宋体" w:hAnsi="宋体"/>
        </w:rPr>
      </w:pPr>
      <w:r w:rsidRPr="00FC7CFC">
        <w:rPr>
          <w:rFonts w:ascii="宋体" w:eastAsia="宋体" w:hAnsi="宋体"/>
        </w:rPr>
        <w:t>3.</w:t>
      </w:r>
      <w:r w:rsidRPr="00FC7CFC">
        <w:rPr>
          <w:rFonts w:ascii="宋体" w:eastAsia="宋体" w:hAnsi="宋体" w:hint="eastAsia"/>
        </w:rPr>
        <w:t>教学内容</w:t>
      </w:r>
    </w:p>
    <w:p w14:paraId="5451DB83" w14:textId="06CAC9D2" w:rsidR="00FC7CFC" w:rsidRPr="00FC7CFC" w:rsidRDefault="00FC7CFC">
      <w:pPr>
        <w:widowControl/>
        <w:spacing w:beforeLines="50" w:before="156" w:afterLines="50" w:after="156"/>
        <w:ind w:firstLineChars="200" w:firstLine="420"/>
        <w:jc w:val="left"/>
        <w:rPr>
          <w:rFonts w:ascii="宋体" w:eastAsia="宋体" w:hAnsi="宋体"/>
        </w:rPr>
      </w:pPr>
      <w:r w:rsidRPr="00FC7CFC">
        <w:rPr>
          <w:rFonts w:ascii="宋体" w:eastAsia="宋体" w:hAnsi="宋体" w:hint="eastAsia"/>
        </w:rPr>
        <w:t>（1）</w:t>
      </w:r>
      <w:r w:rsidRPr="00FC7CFC">
        <w:rPr>
          <w:rFonts w:ascii="宋体" w:eastAsia="宋体" w:hAnsi="宋体" w:hint="eastAsia"/>
        </w:rPr>
        <w:t>国内外关于经济学研究方法论的研究概况</w:t>
      </w:r>
    </w:p>
    <w:p w14:paraId="0B03C314" w14:textId="31F93D3C" w:rsidR="00FC7CFC" w:rsidRPr="00FC7CFC" w:rsidRDefault="00FC7CFC">
      <w:pPr>
        <w:widowControl/>
        <w:spacing w:beforeLines="50" w:before="156" w:afterLines="50" w:after="156"/>
        <w:ind w:firstLineChars="200" w:firstLine="420"/>
        <w:jc w:val="left"/>
        <w:rPr>
          <w:rFonts w:ascii="宋体" w:eastAsia="宋体" w:hAnsi="宋体" w:cs="宋体"/>
          <w:color w:val="000000"/>
          <w:kern w:val="0"/>
          <w:szCs w:val="21"/>
        </w:rPr>
      </w:pPr>
      <w:r w:rsidRPr="00FC7CFC">
        <w:rPr>
          <w:rFonts w:ascii="宋体" w:eastAsia="宋体" w:hAnsi="宋体" w:cs="宋体" w:hint="eastAsia"/>
          <w:color w:val="000000"/>
          <w:kern w:val="0"/>
          <w:szCs w:val="21"/>
        </w:rPr>
        <w:t>（2）</w:t>
      </w:r>
      <w:r w:rsidRPr="00FC7CFC">
        <w:rPr>
          <w:rFonts w:ascii="宋体" w:eastAsia="宋体" w:hAnsi="宋体" w:cs="宋体" w:hint="eastAsia"/>
          <w:color w:val="000000"/>
          <w:kern w:val="0"/>
          <w:szCs w:val="21"/>
        </w:rPr>
        <w:t>经济学研究方法论的源流、演变与发展</w:t>
      </w:r>
    </w:p>
    <w:p w14:paraId="0AED6E20" w14:textId="0048E22D" w:rsidR="00FC7CFC" w:rsidRPr="00FC7CFC" w:rsidRDefault="00FC7CFC">
      <w:pPr>
        <w:widowControl/>
        <w:spacing w:beforeLines="50" w:before="156" w:afterLines="50" w:after="156"/>
        <w:ind w:firstLineChars="200" w:firstLine="420"/>
        <w:jc w:val="left"/>
        <w:rPr>
          <w:rFonts w:ascii="宋体" w:eastAsia="宋体" w:hAnsi="宋体" w:cs="宋体" w:hint="eastAsia"/>
          <w:color w:val="000000"/>
          <w:kern w:val="0"/>
          <w:szCs w:val="21"/>
        </w:rPr>
      </w:pPr>
      <w:r w:rsidRPr="00FC7CFC">
        <w:rPr>
          <w:rFonts w:ascii="宋体" w:eastAsia="宋体" w:hAnsi="宋体" w:cs="宋体" w:hint="eastAsia"/>
          <w:color w:val="000000"/>
          <w:kern w:val="0"/>
          <w:szCs w:val="21"/>
        </w:rPr>
        <w:t>（3）</w:t>
      </w:r>
      <w:r w:rsidRPr="00FC7CFC">
        <w:rPr>
          <w:rFonts w:ascii="宋体" w:eastAsia="宋体" w:hAnsi="宋体" w:cs="宋体" w:hint="eastAsia"/>
          <w:color w:val="000000"/>
          <w:kern w:val="0"/>
          <w:szCs w:val="21"/>
        </w:rPr>
        <w:t>经济学研究方法论的内容与作用</w:t>
      </w:r>
    </w:p>
    <w:p w14:paraId="131A0CB5" w14:textId="694BB836" w:rsidR="00E50B50" w:rsidRPr="00FC7CFC" w:rsidRDefault="00000000">
      <w:pPr>
        <w:widowControl/>
        <w:spacing w:beforeLines="50" w:before="156" w:afterLines="50" w:after="156"/>
        <w:ind w:firstLineChars="200" w:firstLine="420"/>
        <w:jc w:val="left"/>
        <w:rPr>
          <w:rFonts w:ascii="宋体" w:eastAsia="宋体" w:hAnsi="宋体"/>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r w:rsidR="00FC7CFC">
        <w:rPr>
          <w:rFonts w:ascii="宋体" w:eastAsia="宋体" w:hAnsi="宋体" w:cs="宋体" w:hint="eastAsia"/>
          <w:color w:val="000000"/>
          <w:kern w:val="0"/>
          <w:szCs w:val="21"/>
        </w:rPr>
        <w:t>讲授法、</w:t>
      </w:r>
      <w:r w:rsidR="00FC7CFC" w:rsidRPr="00FC7CFC">
        <w:rPr>
          <w:rFonts w:ascii="宋体" w:eastAsia="宋体" w:hAnsi="宋体" w:hint="eastAsia"/>
        </w:rPr>
        <w:t>讨论法</w:t>
      </w:r>
    </w:p>
    <w:p w14:paraId="69664927" w14:textId="03380026" w:rsidR="00E50B50" w:rsidRPr="00FC7CFC" w:rsidRDefault="00000000">
      <w:pPr>
        <w:widowControl/>
        <w:spacing w:beforeLines="50" w:before="156" w:afterLines="50" w:after="156"/>
        <w:ind w:firstLineChars="200" w:firstLine="420"/>
        <w:jc w:val="left"/>
        <w:rPr>
          <w:rFonts w:ascii="宋体" w:eastAsia="宋体" w:hAnsi="宋体"/>
        </w:rPr>
      </w:pPr>
      <w:r w:rsidRPr="00FC7CFC">
        <w:rPr>
          <w:rFonts w:ascii="宋体" w:eastAsia="宋体" w:hAnsi="宋体"/>
        </w:rPr>
        <w:t>5.</w:t>
      </w:r>
      <w:r w:rsidRPr="00FC7CFC">
        <w:rPr>
          <w:rFonts w:ascii="宋体" w:eastAsia="宋体" w:hAnsi="宋体" w:hint="eastAsia"/>
        </w:rPr>
        <w:t>教学评价</w:t>
      </w:r>
      <w:r w:rsidR="00FC7CFC" w:rsidRPr="00FC7CFC">
        <w:rPr>
          <w:rFonts w:ascii="宋体" w:eastAsia="宋体" w:hAnsi="宋体" w:hint="eastAsia"/>
        </w:rPr>
        <w:t>：</w:t>
      </w:r>
      <w:r w:rsidR="00FC7CFC" w:rsidRPr="00FC7CFC">
        <w:rPr>
          <w:rFonts w:ascii="宋体" w:eastAsia="宋体" w:hAnsi="宋体"/>
        </w:rPr>
        <w:t>综合考虑</w:t>
      </w:r>
      <w:r w:rsidR="002C292D">
        <w:rPr>
          <w:rFonts w:ascii="宋体" w:eastAsia="宋体" w:hAnsi="宋体" w:hint="eastAsia"/>
        </w:rPr>
        <w:t>学生是否掌握经济学研究方法论的概念</w:t>
      </w:r>
      <w:r w:rsidR="00FC7CFC" w:rsidRPr="00FC7CFC">
        <w:rPr>
          <w:rFonts w:ascii="宋体" w:eastAsia="宋体" w:hAnsi="宋体"/>
        </w:rPr>
        <w:t>、</w:t>
      </w:r>
      <w:r w:rsidR="002C292D">
        <w:rPr>
          <w:rFonts w:ascii="宋体" w:eastAsia="宋体" w:hAnsi="宋体" w:hint="eastAsia"/>
        </w:rPr>
        <w:t>相关</w:t>
      </w:r>
      <w:r w:rsidR="00FC7CFC" w:rsidRPr="00FC7CFC">
        <w:rPr>
          <w:rFonts w:ascii="宋体" w:eastAsia="宋体" w:hAnsi="宋体"/>
        </w:rPr>
        <w:t>文献综述的广度与深度、</w:t>
      </w:r>
      <w:r w:rsidR="002C292D">
        <w:rPr>
          <w:rFonts w:ascii="宋体" w:eastAsia="宋体" w:hAnsi="宋体" w:hint="eastAsia"/>
        </w:rPr>
        <w:t>明确本课程的主要学习内容及学习目标。</w:t>
      </w:r>
    </w:p>
    <w:p w14:paraId="771E4F5D" w14:textId="23285648" w:rsidR="00E50B50" w:rsidRDefault="00000000">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 xml:space="preserve">第二章 </w:t>
      </w:r>
      <w:r w:rsidR="002C292D" w:rsidRPr="002C292D">
        <w:rPr>
          <w:rFonts w:ascii="黑体" w:eastAsia="黑体" w:hAnsi="黑体" w:cs="Times New Roman" w:hint="eastAsia"/>
          <w:b/>
          <w:sz w:val="24"/>
          <w:szCs w:val="24"/>
        </w:rPr>
        <w:t>经济学研究的基本方法</w:t>
      </w:r>
      <w:r>
        <w:rPr>
          <w:rFonts w:ascii="宋体" w:eastAsia="宋体" w:hAnsi="宋体" w:cs="宋体" w:hint="eastAsia"/>
          <w:color w:val="000000"/>
          <w:kern w:val="0"/>
          <w:szCs w:val="21"/>
        </w:rPr>
        <w:t>（小四号黑体）</w:t>
      </w:r>
    </w:p>
    <w:p w14:paraId="3B685339" w14:textId="69365EFE" w:rsidR="002C292D" w:rsidRPr="002C292D" w:rsidRDefault="002C292D" w:rsidP="002C292D">
      <w:pPr>
        <w:widowControl/>
        <w:spacing w:beforeLines="50" w:before="156" w:afterLines="50" w:after="156"/>
        <w:ind w:firstLineChars="200" w:firstLine="420"/>
        <w:jc w:val="left"/>
        <w:rPr>
          <w:rFonts w:ascii="宋体" w:eastAsia="宋体" w:hAnsi="宋体"/>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w:t>
      </w:r>
      <w:r w:rsidRPr="002C292D">
        <w:rPr>
          <w:rFonts w:ascii="宋体" w:eastAsia="宋体" w:hAnsi="宋体" w:hint="eastAsia"/>
        </w:rPr>
        <w:t>目标</w:t>
      </w:r>
      <w:r w:rsidRPr="002C292D">
        <w:rPr>
          <w:rFonts w:ascii="宋体" w:eastAsia="宋体" w:hAnsi="宋体" w:hint="eastAsia"/>
        </w:rPr>
        <w:t>：</w:t>
      </w:r>
      <w:r w:rsidRPr="002C292D">
        <w:rPr>
          <w:rFonts w:ascii="宋体" w:eastAsia="宋体" w:hAnsi="宋体"/>
        </w:rPr>
        <w:t>培养学生的经济学研究能力和素质，使其能够运用所学知识分析和解决现实经济问题，并具备独立思考和创新能力。</w:t>
      </w:r>
    </w:p>
    <w:p w14:paraId="78062E22" w14:textId="4D531E9B" w:rsidR="002C292D" w:rsidRPr="00FC7CFC" w:rsidRDefault="002C292D" w:rsidP="002C292D">
      <w:pPr>
        <w:widowControl/>
        <w:spacing w:beforeLines="50" w:before="156" w:afterLines="50" w:after="156"/>
        <w:ind w:firstLineChars="200" w:firstLine="420"/>
        <w:jc w:val="left"/>
        <w:rPr>
          <w:rFonts w:ascii="宋体" w:eastAsia="宋体" w:hAnsi="宋体"/>
        </w:rPr>
      </w:pPr>
      <w:r w:rsidRPr="00FC7CFC">
        <w:rPr>
          <w:rFonts w:ascii="宋体" w:eastAsia="宋体" w:hAnsi="宋体"/>
        </w:rPr>
        <w:t>2.</w:t>
      </w:r>
      <w:r w:rsidRPr="00FC7CFC">
        <w:rPr>
          <w:rFonts w:ascii="宋体" w:eastAsia="宋体" w:hAnsi="宋体" w:hint="eastAsia"/>
        </w:rPr>
        <w:t>教学重难点：</w:t>
      </w:r>
      <w:r w:rsidRPr="002C292D">
        <w:rPr>
          <w:rFonts w:ascii="宋体" w:eastAsia="宋体" w:hAnsi="宋体"/>
        </w:rPr>
        <w:t>经济学研究的基本方法不仅要求学生掌握理论知识，更重要的是能够将这些知识应用于实际的经济问题分析中。然而，现实经济问题往往复杂多变，需要学生具备灵活运用所学知识的能力，这对于</w:t>
      </w:r>
      <w:r w:rsidRPr="002C292D">
        <w:rPr>
          <w:rFonts w:ascii="宋体" w:eastAsia="宋体" w:hAnsi="宋体" w:hint="eastAsia"/>
        </w:rPr>
        <w:t>学生</w:t>
      </w:r>
      <w:r w:rsidRPr="002C292D">
        <w:rPr>
          <w:rFonts w:ascii="宋体" w:eastAsia="宋体" w:hAnsi="宋体"/>
        </w:rPr>
        <w:t>来说是</w:t>
      </w:r>
      <w:r w:rsidRPr="002C292D">
        <w:rPr>
          <w:rFonts w:ascii="宋体" w:eastAsia="宋体" w:hAnsi="宋体" w:hint="eastAsia"/>
        </w:rPr>
        <w:t>学习的重难点</w:t>
      </w:r>
      <w:r w:rsidRPr="002C292D">
        <w:rPr>
          <w:rFonts w:ascii="宋体" w:eastAsia="宋体" w:hAnsi="宋体"/>
        </w:rPr>
        <w:t>。</w:t>
      </w:r>
    </w:p>
    <w:p w14:paraId="2024CEEE" w14:textId="77777777" w:rsidR="002C292D" w:rsidRPr="00FC7CFC" w:rsidRDefault="002C292D" w:rsidP="002C292D">
      <w:pPr>
        <w:widowControl/>
        <w:spacing w:beforeLines="50" w:before="156" w:afterLines="50" w:after="156"/>
        <w:ind w:firstLineChars="200" w:firstLine="420"/>
        <w:jc w:val="left"/>
        <w:rPr>
          <w:rFonts w:ascii="宋体" w:eastAsia="宋体" w:hAnsi="宋体"/>
        </w:rPr>
      </w:pPr>
      <w:r w:rsidRPr="00FC7CFC">
        <w:rPr>
          <w:rFonts w:ascii="宋体" w:eastAsia="宋体" w:hAnsi="宋体"/>
        </w:rPr>
        <w:t>3.</w:t>
      </w:r>
      <w:r w:rsidRPr="00FC7CFC">
        <w:rPr>
          <w:rFonts w:ascii="宋体" w:eastAsia="宋体" w:hAnsi="宋体" w:hint="eastAsia"/>
        </w:rPr>
        <w:t>教学内容</w:t>
      </w:r>
    </w:p>
    <w:p w14:paraId="0F22B89A" w14:textId="4F9B5182" w:rsidR="002C292D" w:rsidRPr="002C292D" w:rsidRDefault="002C292D" w:rsidP="002C292D">
      <w:pPr>
        <w:widowControl/>
        <w:spacing w:beforeLines="50" w:before="156" w:afterLines="50" w:after="156"/>
        <w:ind w:firstLineChars="200" w:firstLine="420"/>
        <w:jc w:val="left"/>
        <w:rPr>
          <w:rFonts w:ascii="宋体" w:eastAsia="宋体" w:hAnsi="宋体"/>
        </w:rPr>
      </w:pPr>
      <w:r w:rsidRPr="002C292D">
        <w:rPr>
          <w:rFonts w:ascii="宋体" w:eastAsia="宋体" w:hAnsi="宋体" w:hint="eastAsia"/>
        </w:rPr>
        <w:t>（1）</w:t>
      </w:r>
      <w:r w:rsidRPr="002C292D">
        <w:rPr>
          <w:rFonts w:ascii="宋体" w:eastAsia="宋体" w:hAnsi="宋体" w:hint="eastAsia"/>
        </w:rPr>
        <w:t>归纳法与演绎法</w:t>
      </w:r>
    </w:p>
    <w:p w14:paraId="177EB24B" w14:textId="3F74A14C" w:rsidR="002C292D" w:rsidRPr="002C292D" w:rsidRDefault="002C292D" w:rsidP="002C292D">
      <w:pPr>
        <w:widowControl/>
        <w:spacing w:beforeLines="50" w:before="156" w:afterLines="50" w:after="156"/>
        <w:ind w:firstLineChars="200" w:firstLine="420"/>
        <w:jc w:val="left"/>
        <w:rPr>
          <w:rFonts w:ascii="宋体" w:eastAsia="宋体" w:hAnsi="宋体" w:hint="eastAsia"/>
        </w:rPr>
      </w:pPr>
      <w:r w:rsidRPr="002C292D">
        <w:rPr>
          <w:rFonts w:ascii="宋体" w:eastAsia="宋体" w:hAnsi="宋体" w:hint="eastAsia"/>
        </w:rPr>
        <w:t>（2）</w:t>
      </w:r>
      <w:r w:rsidRPr="002C292D">
        <w:rPr>
          <w:rFonts w:ascii="宋体" w:eastAsia="宋体" w:hAnsi="宋体" w:hint="eastAsia"/>
        </w:rPr>
        <w:t>实证分析与规范分析</w:t>
      </w:r>
    </w:p>
    <w:p w14:paraId="144F2447" w14:textId="28BABFD2" w:rsidR="002C292D" w:rsidRPr="002C292D" w:rsidRDefault="002C292D" w:rsidP="002C292D">
      <w:pPr>
        <w:widowControl/>
        <w:spacing w:beforeLines="50" w:before="156" w:afterLines="50" w:after="156"/>
        <w:ind w:firstLineChars="200" w:firstLine="420"/>
        <w:jc w:val="left"/>
        <w:rPr>
          <w:rFonts w:ascii="宋体" w:eastAsia="宋体" w:hAnsi="宋体" w:hint="eastAsia"/>
        </w:rPr>
      </w:pPr>
      <w:r w:rsidRPr="002C292D">
        <w:rPr>
          <w:rFonts w:ascii="宋体" w:eastAsia="宋体" w:hAnsi="宋体" w:hint="eastAsia"/>
        </w:rPr>
        <w:t>（3）</w:t>
      </w:r>
      <w:r w:rsidRPr="002C292D">
        <w:rPr>
          <w:rFonts w:ascii="宋体" w:eastAsia="宋体" w:hAnsi="宋体" w:hint="eastAsia"/>
        </w:rPr>
        <w:t>定性分析与定量分析</w:t>
      </w:r>
    </w:p>
    <w:p w14:paraId="4112F4AB" w14:textId="56B4DE18" w:rsidR="002C292D" w:rsidRPr="002C292D" w:rsidRDefault="002C292D" w:rsidP="002C292D">
      <w:pPr>
        <w:widowControl/>
        <w:spacing w:beforeLines="50" w:before="156" w:afterLines="50" w:after="156"/>
        <w:ind w:firstLineChars="200" w:firstLine="420"/>
        <w:jc w:val="left"/>
        <w:rPr>
          <w:rFonts w:ascii="宋体" w:eastAsia="宋体" w:hAnsi="宋体" w:hint="eastAsia"/>
        </w:rPr>
      </w:pPr>
      <w:r w:rsidRPr="002C292D">
        <w:rPr>
          <w:rFonts w:ascii="宋体" w:eastAsia="宋体" w:hAnsi="宋体" w:hint="eastAsia"/>
        </w:rPr>
        <w:t>（4）</w:t>
      </w:r>
      <w:proofErr w:type="gramStart"/>
      <w:r w:rsidRPr="002C292D">
        <w:rPr>
          <w:rFonts w:ascii="宋体" w:eastAsia="宋体" w:hAnsi="宋体" w:hint="eastAsia"/>
        </w:rPr>
        <w:t>个</w:t>
      </w:r>
      <w:proofErr w:type="gramEnd"/>
      <w:r w:rsidRPr="002C292D">
        <w:rPr>
          <w:rFonts w:ascii="宋体" w:eastAsia="宋体" w:hAnsi="宋体" w:hint="eastAsia"/>
        </w:rPr>
        <w:t>量分析与总量分析</w:t>
      </w:r>
    </w:p>
    <w:p w14:paraId="7A033804" w14:textId="63B7C0C9" w:rsidR="002C292D" w:rsidRPr="002C292D" w:rsidRDefault="002C292D" w:rsidP="002C292D">
      <w:pPr>
        <w:widowControl/>
        <w:spacing w:beforeLines="50" w:before="156" w:afterLines="50" w:after="156"/>
        <w:ind w:firstLineChars="200" w:firstLine="420"/>
        <w:jc w:val="left"/>
        <w:rPr>
          <w:rFonts w:ascii="宋体" w:eastAsia="宋体" w:hAnsi="宋体" w:hint="eastAsia"/>
        </w:rPr>
      </w:pPr>
      <w:r w:rsidRPr="002C292D">
        <w:rPr>
          <w:rFonts w:ascii="宋体" w:eastAsia="宋体" w:hAnsi="宋体" w:hint="eastAsia"/>
        </w:rPr>
        <w:t>（5）</w:t>
      </w:r>
      <w:r w:rsidRPr="002C292D">
        <w:rPr>
          <w:rFonts w:ascii="宋体" w:eastAsia="宋体" w:hAnsi="宋体" w:hint="eastAsia"/>
        </w:rPr>
        <w:t>静态分析和动态分析</w:t>
      </w:r>
    </w:p>
    <w:p w14:paraId="37604779" w14:textId="41876225" w:rsidR="002C292D" w:rsidRPr="00FC7CFC" w:rsidRDefault="002C292D" w:rsidP="002C292D">
      <w:pPr>
        <w:widowControl/>
        <w:spacing w:beforeLines="50" w:before="156" w:afterLines="50" w:after="156"/>
        <w:ind w:firstLineChars="200" w:firstLine="420"/>
        <w:jc w:val="left"/>
        <w:rPr>
          <w:rFonts w:ascii="宋体" w:eastAsia="宋体" w:hAnsi="宋体"/>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 讲授法、</w:t>
      </w:r>
      <w:r w:rsidRPr="00FC7CFC">
        <w:rPr>
          <w:rFonts w:ascii="宋体" w:eastAsia="宋体" w:hAnsi="宋体" w:hint="eastAsia"/>
        </w:rPr>
        <w:t>讨论法</w:t>
      </w:r>
      <w:r>
        <w:rPr>
          <w:rFonts w:ascii="宋体" w:eastAsia="宋体" w:hAnsi="宋体" w:hint="eastAsia"/>
        </w:rPr>
        <w:t>、案例分析法</w:t>
      </w:r>
    </w:p>
    <w:p w14:paraId="57FFDC4D" w14:textId="211908AF" w:rsidR="002C292D" w:rsidRPr="002C292D" w:rsidRDefault="002C292D" w:rsidP="002C292D">
      <w:pPr>
        <w:widowControl/>
        <w:spacing w:beforeLines="50" w:before="156" w:afterLines="50" w:after="156"/>
        <w:ind w:firstLineChars="200" w:firstLine="420"/>
        <w:jc w:val="left"/>
        <w:rPr>
          <w:rFonts w:ascii="宋体" w:eastAsia="宋体" w:hAnsi="宋体"/>
        </w:rPr>
      </w:pPr>
      <w:r w:rsidRPr="00FC7CFC">
        <w:rPr>
          <w:rFonts w:ascii="宋体" w:eastAsia="宋体" w:hAnsi="宋体"/>
        </w:rPr>
        <w:t>5.</w:t>
      </w:r>
      <w:r w:rsidRPr="00FC7CFC">
        <w:rPr>
          <w:rFonts w:ascii="宋体" w:eastAsia="宋体" w:hAnsi="宋体" w:hint="eastAsia"/>
        </w:rPr>
        <w:t>教学评价：</w:t>
      </w:r>
      <w:r w:rsidRPr="002C292D">
        <w:rPr>
          <w:rFonts w:ascii="宋体" w:eastAsia="宋体" w:hAnsi="宋体"/>
        </w:rPr>
        <w:t>设计实际案例或项目，让学生运用所学的经济学研究方法进行分析和解决问题。评估学生是否能够将理论知识有效地应用于实践中，以及</w:t>
      </w:r>
      <w:r w:rsidR="0027088F">
        <w:rPr>
          <w:rFonts w:ascii="宋体" w:eastAsia="宋体" w:hAnsi="宋体" w:hint="eastAsia"/>
        </w:rPr>
        <w:t>学生</w:t>
      </w:r>
      <w:r w:rsidRPr="002C292D">
        <w:rPr>
          <w:rFonts w:ascii="宋体" w:eastAsia="宋体" w:hAnsi="宋体"/>
        </w:rPr>
        <w:t>分析和解决问题的能力。</w:t>
      </w:r>
    </w:p>
    <w:p w14:paraId="732B2490" w14:textId="1382E760" w:rsidR="00DA3D3C" w:rsidRPr="0027088F" w:rsidRDefault="0027088F">
      <w:pPr>
        <w:widowControl/>
        <w:spacing w:beforeLines="50" w:before="156" w:afterLines="50" w:after="156"/>
        <w:ind w:firstLineChars="200" w:firstLine="482"/>
        <w:jc w:val="left"/>
        <w:rPr>
          <w:rFonts w:ascii="黑体" w:eastAsia="黑体" w:hAnsi="黑体"/>
          <w:b/>
          <w:sz w:val="28"/>
          <w:szCs w:val="28"/>
        </w:rPr>
      </w:pPr>
      <w:r>
        <w:rPr>
          <w:rFonts w:ascii="黑体" w:eastAsia="黑体" w:hAnsi="黑体" w:cs="Times New Roman" w:hint="eastAsia"/>
          <w:b/>
          <w:sz w:val="24"/>
          <w:szCs w:val="24"/>
        </w:rPr>
        <w:t>第</w:t>
      </w:r>
      <w:r>
        <w:rPr>
          <w:rFonts w:ascii="黑体" w:eastAsia="黑体" w:hAnsi="黑体" w:cs="Times New Roman" w:hint="eastAsia"/>
          <w:b/>
          <w:sz w:val="24"/>
          <w:szCs w:val="24"/>
        </w:rPr>
        <w:t>三</w:t>
      </w:r>
      <w:r>
        <w:rPr>
          <w:rFonts w:ascii="黑体" w:eastAsia="黑体" w:hAnsi="黑体" w:cs="Times New Roman" w:hint="eastAsia"/>
          <w:b/>
          <w:sz w:val="24"/>
          <w:szCs w:val="24"/>
        </w:rPr>
        <w:t xml:space="preserve">章 </w:t>
      </w:r>
      <w:r w:rsidRPr="0027088F">
        <w:rPr>
          <w:rFonts w:ascii="黑体" w:eastAsia="黑体" w:hAnsi="黑体" w:cs="Times New Roman" w:hint="eastAsia"/>
          <w:b/>
          <w:sz w:val="24"/>
          <w:szCs w:val="24"/>
        </w:rPr>
        <w:t>经济学发展简史及其研究方法变迁</w:t>
      </w:r>
    </w:p>
    <w:p w14:paraId="5D48F070" w14:textId="77777777" w:rsidR="00DD01B3" w:rsidRPr="00DD01B3" w:rsidRDefault="0027088F" w:rsidP="00DD01B3">
      <w:pPr>
        <w:widowControl/>
        <w:shd w:val="clear" w:color="auto" w:fill="FDFDFE"/>
        <w:spacing w:after="0" w:line="240" w:lineRule="auto"/>
        <w:jc w:val="left"/>
        <w:rPr>
          <w:rFonts w:ascii="PingFang-SC-Regular" w:eastAsia="宋体" w:hAnsi="PingFang-SC-Regular" w:cs="Segoe UI"/>
          <w:color w:val="05073B"/>
          <w:kern w:val="0"/>
          <w:sz w:val="23"/>
          <w:szCs w:val="23"/>
        </w:rPr>
      </w:pPr>
      <w:r>
        <w:rPr>
          <w:rFonts w:ascii="宋体" w:eastAsia="宋体" w:hAnsi="宋体" w:cs="TimesNewRomanPSMT"/>
          <w:color w:val="000000"/>
          <w:kern w:val="0"/>
          <w:szCs w:val="21"/>
        </w:rPr>
        <w:lastRenderedPageBreak/>
        <w:t>1.</w:t>
      </w:r>
      <w:r>
        <w:rPr>
          <w:rFonts w:ascii="宋体" w:eastAsia="宋体" w:hAnsi="宋体" w:cs="宋体" w:hint="eastAsia"/>
          <w:color w:val="000000"/>
          <w:kern w:val="0"/>
          <w:szCs w:val="21"/>
        </w:rPr>
        <w:t xml:space="preserve">教学目标 </w:t>
      </w:r>
      <w:r w:rsidR="00DD01B3" w:rsidRPr="00DD01B3">
        <w:rPr>
          <w:rFonts w:ascii="PingFang-SC-Regular" w:eastAsia="宋体" w:hAnsi="PingFang-SC-Regular" w:cs="Segoe UI"/>
          <w:color w:val="05073B"/>
          <w:kern w:val="0"/>
          <w:sz w:val="23"/>
          <w:szCs w:val="23"/>
        </w:rPr>
        <w:t>让学生了解经济学发展的历史脉络，从古代的经济思想到现代经济学的形成，以及不同历史阶段经济学的主要理论、学派和代表人物。</w:t>
      </w:r>
    </w:p>
    <w:p w14:paraId="523CDFA3" w14:textId="77777777" w:rsidR="00DD01B3" w:rsidRPr="00DD01B3" w:rsidRDefault="00DD01B3" w:rsidP="00DD01B3">
      <w:pPr>
        <w:widowControl/>
        <w:shd w:val="clear" w:color="auto" w:fill="FDFDFE"/>
        <w:spacing w:before="30" w:after="0" w:line="240" w:lineRule="auto"/>
        <w:jc w:val="left"/>
        <w:rPr>
          <w:rFonts w:ascii="PingFang-SC-Regular" w:eastAsia="宋体" w:hAnsi="PingFang-SC-Regular" w:cs="Segoe UI"/>
          <w:color w:val="05073B"/>
          <w:kern w:val="0"/>
          <w:sz w:val="23"/>
          <w:szCs w:val="23"/>
        </w:rPr>
      </w:pPr>
      <w:r w:rsidRPr="00DD01B3">
        <w:rPr>
          <w:rFonts w:ascii="PingFang-SC-Regular" w:eastAsia="宋体" w:hAnsi="PingFang-SC-Regular" w:cs="Segoe UI"/>
          <w:color w:val="05073B"/>
          <w:kern w:val="0"/>
          <w:sz w:val="23"/>
          <w:szCs w:val="23"/>
        </w:rPr>
        <w:t>让学生掌握经济学研究方法的发展历程，了解各种经济学研究方法的特点、优点和局限性，以及它们在不同历史阶段的应用和演变。</w:t>
      </w:r>
    </w:p>
    <w:p w14:paraId="6830F22E" w14:textId="001D2D44" w:rsidR="0027088F" w:rsidRPr="00DD01B3" w:rsidRDefault="0027088F" w:rsidP="00DD01B3">
      <w:pPr>
        <w:widowControl/>
        <w:shd w:val="clear" w:color="auto" w:fill="FDFDFE"/>
        <w:spacing w:before="30" w:after="0" w:line="240" w:lineRule="auto"/>
        <w:jc w:val="left"/>
        <w:rPr>
          <w:rFonts w:ascii="PingFang-SC-Regular" w:eastAsia="宋体" w:hAnsi="PingFang-SC-Regular" w:cs="Segoe UI"/>
          <w:color w:val="05073B"/>
          <w:kern w:val="0"/>
          <w:sz w:val="23"/>
          <w:szCs w:val="23"/>
        </w:rPr>
      </w:pPr>
      <w:r w:rsidRPr="00DD01B3">
        <w:rPr>
          <w:rFonts w:ascii="PingFang-SC-Regular" w:eastAsia="宋体" w:hAnsi="PingFang-SC-Regular" w:cs="Segoe UI"/>
          <w:color w:val="05073B"/>
          <w:kern w:val="0"/>
          <w:sz w:val="23"/>
          <w:szCs w:val="23"/>
        </w:rPr>
        <w:t>2.</w:t>
      </w:r>
      <w:r w:rsidRPr="00DD01B3">
        <w:rPr>
          <w:rFonts w:ascii="PingFang-SC-Regular" w:eastAsia="宋体" w:hAnsi="PingFang-SC-Regular" w:cs="Segoe UI" w:hint="eastAsia"/>
          <w:color w:val="05073B"/>
          <w:kern w:val="0"/>
          <w:sz w:val="23"/>
          <w:szCs w:val="23"/>
        </w:rPr>
        <w:t>教学重难点：</w:t>
      </w:r>
      <w:r w:rsidR="00DD01B3" w:rsidRPr="00DD01B3">
        <w:rPr>
          <w:rFonts w:ascii="PingFang-SC-Regular" w:eastAsia="宋体" w:hAnsi="PingFang-SC-Regular" w:cs="Segoe UI"/>
          <w:color w:val="05073B"/>
          <w:kern w:val="0"/>
          <w:sz w:val="23"/>
          <w:szCs w:val="23"/>
        </w:rPr>
        <w:t>从古代的经济思想到现代的经济理论，涉及了多个时期和多种文化背景。学生需要理解这些历史背景，包括当时的政治、社会、科技等因素，以及这些因素如何影响经济学的发展。随着经济学的发展，研究方法也在不断变化和演进。从最初的哲学思辨到现代的实证研究和数学建模，经济学研究方法具有多样性。学生需要理解这些不同方法的优缺点，以及它们在不同经济问题中的应用。</w:t>
      </w:r>
    </w:p>
    <w:p w14:paraId="38C7AE78" w14:textId="77777777" w:rsidR="0027088F" w:rsidRPr="00DD01B3" w:rsidRDefault="0027088F" w:rsidP="00DD01B3">
      <w:pPr>
        <w:widowControl/>
        <w:shd w:val="clear" w:color="auto" w:fill="FDFDFE"/>
        <w:spacing w:before="30" w:after="0" w:line="240" w:lineRule="auto"/>
        <w:jc w:val="left"/>
        <w:rPr>
          <w:rFonts w:ascii="PingFang-SC-Regular" w:eastAsia="宋体" w:hAnsi="PingFang-SC-Regular" w:cs="Segoe UI"/>
          <w:color w:val="05073B"/>
          <w:kern w:val="0"/>
          <w:sz w:val="23"/>
          <w:szCs w:val="23"/>
        </w:rPr>
      </w:pPr>
      <w:r w:rsidRPr="00DD01B3">
        <w:rPr>
          <w:rFonts w:ascii="PingFang-SC-Regular" w:eastAsia="宋体" w:hAnsi="PingFang-SC-Regular" w:cs="Segoe UI"/>
          <w:color w:val="05073B"/>
          <w:kern w:val="0"/>
          <w:sz w:val="23"/>
          <w:szCs w:val="23"/>
        </w:rPr>
        <w:t>3.</w:t>
      </w:r>
      <w:r w:rsidRPr="00DD01B3">
        <w:rPr>
          <w:rFonts w:ascii="PingFang-SC-Regular" w:eastAsia="宋体" w:hAnsi="PingFang-SC-Regular" w:cs="Segoe UI" w:hint="eastAsia"/>
          <w:color w:val="05073B"/>
          <w:kern w:val="0"/>
          <w:sz w:val="23"/>
          <w:szCs w:val="23"/>
        </w:rPr>
        <w:t>教学内容</w:t>
      </w:r>
    </w:p>
    <w:p w14:paraId="7C679C00" w14:textId="0632ED66" w:rsidR="00DD01B3" w:rsidRPr="00DD01B3" w:rsidRDefault="00DD01B3" w:rsidP="00DD01B3">
      <w:pPr>
        <w:widowControl/>
        <w:shd w:val="clear" w:color="auto" w:fill="FDFDFE"/>
        <w:spacing w:before="30" w:after="0" w:line="240" w:lineRule="auto"/>
        <w:jc w:val="left"/>
        <w:rPr>
          <w:rFonts w:ascii="PingFang-SC-Regular" w:eastAsia="宋体" w:hAnsi="PingFang-SC-Regular" w:cs="Segoe UI"/>
          <w:color w:val="05073B"/>
          <w:kern w:val="0"/>
          <w:sz w:val="23"/>
          <w:szCs w:val="23"/>
        </w:rPr>
      </w:pPr>
      <w:r w:rsidRPr="00DD01B3">
        <w:rPr>
          <w:rFonts w:ascii="PingFang-SC-Regular" w:eastAsia="宋体" w:hAnsi="PingFang-SC-Regular" w:cs="Segoe UI" w:hint="eastAsia"/>
          <w:color w:val="05073B"/>
          <w:kern w:val="0"/>
          <w:sz w:val="23"/>
          <w:szCs w:val="23"/>
        </w:rPr>
        <w:t>（</w:t>
      </w:r>
      <w:r w:rsidRPr="00DD01B3">
        <w:rPr>
          <w:rFonts w:ascii="PingFang-SC-Regular" w:eastAsia="宋体" w:hAnsi="PingFang-SC-Regular" w:cs="Segoe UI" w:hint="eastAsia"/>
          <w:color w:val="05073B"/>
          <w:kern w:val="0"/>
          <w:sz w:val="23"/>
          <w:szCs w:val="23"/>
        </w:rPr>
        <w:t>1</w:t>
      </w:r>
      <w:r w:rsidRPr="00DD01B3">
        <w:rPr>
          <w:rFonts w:ascii="PingFang-SC-Regular" w:eastAsia="宋体" w:hAnsi="PingFang-SC-Regular" w:cs="Segoe UI" w:hint="eastAsia"/>
          <w:color w:val="05073B"/>
          <w:kern w:val="0"/>
          <w:sz w:val="23"/>
          <w:szCs w:val="23"/>
        </w:rPr>
        <w:t>）</w:t>
      </w:r>
      <w:r w:rsidRPr="00DD01B3">
        <w:rPr>
          <w:rFonts w:ascii="PingFang-SC-Regular" w:eastAsia="宋体" w:hAnsi="PingFang-SC-Regular" w:cs="Segoe UI" w:hint="eastAsia"/>
          <w:color w:val="05073B"/>
          <w:kern w:val="0"/>
          <w:sz w:val="23"/>
          <w:szCs w:val="23"/>
        </w:rPr>
        <w:t>18</w:t>
      </w:r>
      <w:r w:rsidRPr="00DD01B3">
        <w:rPr>
          <w:rFonts w:ascii="PingFang-SC-Regular" w:eastAsia="宋体" w:hAnsi="PingFang-SC-Regular" w:cs="Segoe UI" w:hint="eastAsia"/>
          <w:color w:val="05073B"/>
          <w:kern w:val="0"/>
          <w:sz w:val="23"/>
          <w:szCs w:val="23"/>
        </w:rPr>
        <w:t>世纪</w:t>
      </w:r>
      <w:r w:rsidRPr="00DD01B3">
        <w:rPr>
          <w:rFonts w:ascii="PingFang-SC-Regular" w:eastAsia="宋体" w:hAnsi="PingFang-SC-Regular" w:cs="Segoe UI" w:hint="eastAsia"/>
          <w:color w:val="05073B"/>
          <w:kern w:val="0"/>
          <w:sz w:val="23"/>
          <w:szCs w:val="23"/>
        </w:rPr>
        <w:t>60</w:t>
      </w:r>
      <w:r w:rsidRPr="00DD01B3">
        <w:rPr>
          <w:rFonts w:ascii="PingFang-SC-Regular" w:eastAsia="宋体" w:hAnsi="PingFang-SC-Regular" w:cs="Segoe UI" w:hint="eastAsia"/>
          <w:color w:val="05073B"/>
          <w:kern w:val="0"/>
          <w:sz w:val="23"/>
          <w:szCs w:val="23"/>
        </w:rPr>
        <w:t>年代以前</w:t>
      </w:r>
      <w:r w:rsidRPr="00DD01B3">
        <w:rPr>
          <w:rFonts w:ascii="PingFang-SC-Regular" w:eastAsia="宋体" w:hAnsi="PingFang-SC-Regular" w:cs="Segoe UI" w:hint="eastAsia"/>
          <w:color w:val="05073B"/>
          <w:kern w:val="0"/>
          <w:sz w:val="23"/>
          <w:szCs w:val="23"/>
        </w:rPr>
        <w:t>的经济学</w:t>
      </w:r>
    </w:p>
    <w:p w14:paraId="62DD83B9" w14:textId="0DA497E3" w:rsidR="00DD01B3" w:rsidRPr="00DD01B3" w:rsidRDefault="00DD01B3" w:rsidP="00DD01B3">
      <w:pPr>
        <w:widowControl/>
        <w:shd w:val="clear" w:color="auto" w:fill="FDFDFE"/>
        <w:spacing w:before="30" w:after="0" w:line="240" w:lineRule="auto"/>
        <w:jc w:val="left"/>
        <w:rPr>
          <w:rFonts w:ascii="PingFang-SC-Regular" w:eastAsia="宋体" w:hAnsi="PingFang-SC-Regular" w:cs="Segoe UI" w:hint="eastAsia"/>
          <w:color w:val="05073B"/>
          <w:kern w:val="0"/>
          <w:sz w:val="23"/>
          <w:szCs w:val="23"/>
        </w:rPr>
      </w:pPr>
      <w:r w:rsidRPr="00DD01B3">
        <w:rPr>
          <w:rFonts w:ascii="PingFang-SC-Regular" w:eastAsia="宋体" w:hAnsi="PingFang-SC-Regular" w:cs="Segoe UI" w:hint="eastAsia"/>
          <w:color w:val="05073B"/>
          <w:kern w:val="0"/>
          <w:sz w:val="23"/>
          <w:szCs w:val="23"/>
        </w:rPr>
        <w:t>（</w:t>
      </w:r>
      <w:r w:rsidRPr="00DD01B3">
        <w:rPr>
          <w:rFonts w:ascii="PingFang-SC-Regular" w:eastAsia="宋体" w:hAnsi="PingFang-SC-Regular" w:cs="Segoe UI" w:hint="eastAsia"/>
          <w:color w:val="05073B"/>
          <w:kern w:val="0"/>
          <w:sz w:val="23"/>
          <w:szCs w:val="23"/>
        </w:rPr>
        <w:t>2</w:t>
      </w:r>
      <w:r w:rsidRPr="00DD01B3">
        <w:rPr>
          <w:rFonts w:ascii="PingFang-SC-Regular" w:eastAsia="宋体" w:hAnsi="PingFang-SC-Regular" w:cs="Segoe UI" w:hint="eastAsia"/>
          <w:color w:val="05073B"/>
          <w:kern w:val="0"/>
          <w:sz w:val="23"/>
          <w:szCs w:val="23"/>
        </w:rPr>
        <w:t>）</w:t>
      </w:r>
      <w:r w:rsidRPr="00DD01B3">
        <w:rPr>
          <w:rFonts w:ascii="PingFang-SC-Regular" w:eastAsia="宋体" w:hAnsi="PingFang-SC-Regular" w:cs="Segoe UI" w:hint="eastAsia"/>
          <w:color w:val="05073B"/>
          <w:kern w:val="0"/>
          <w:sz w:val="23"/>
          <w:szCs w:val="23"/>
        </w:rPr>
        <w:t>18</w:t>
      </w:r>
      <w:r w:rsidRPr="00DD01B3">
        <w:rPr>
          <w:rFonts w:ascii="PingFang-SC-Regular" w:eastAsia="宋体" w:hAnsi="PingFang-SC-Regular" w:cs="Segoe UI" w:hint="eastAsia"/>
          <w:color w:val="05073B"/>
          <w:kern w:val="0"/>
          <w:sz w:val="23"/>
          <w:szCs w:val="23"/>
        </w:rPr>
        <w:t>世纪</w:t>
      </w:r>
      <w:r w:rsidRPr="00DD01B3">
        <w:rPr>
          <w:rFonts w:ascii="PingFang-SC-Regular" w:eastAsia="宋体" w:hAnsi="PingFang-SC-Regular" w:cs="Segoe UI" w:hint="eastAsia"/>
          <w:color w:val="05073B"/>
          <w:kern w:val="0"/>
          <w:sz w:val="23"/>
          <w:szCs w:val="23"/>
        </w:rPr>
        <w:t>60</w:t>
      </w:r>
      <w:r w:rsidRPr="00DD01B3">
        <w:rPr>
          <w:rFonts w:ascii="PingFang-SC-Regular" w:eastAsia="宋体" w:hAnsi="PingFang-SC-Regular" w:cs="Segoe UI" w:hint="eastAsia"/>
          <w:color w:val="05073B"/>
          <w:kern w:val="0"/>
          <w:sz w:val="23"/>
          <w:szCs w:val="23"/>
        </w:rPr>
        <w:t>年代—</w:t>
      </w:r>
      <w:r w:rsidRPr="00DD01B3">
        <w:rPr>
          <w:rFonts w:ascii="PingFang-SC-Regular" w:eastAsia="宋体" w:hAnsi="PingFang-SC-Regular" w:cs="Segoe UI" w:hint="eastAsia"/>
          <w:color w:val="05073B"/>
          <w:kern w:val="0"/>
          <w:sz w:val="23"/>
          <w:szCs w:val="23"/>
        </w:rPr>
        <w:t>19</w:t>
      </w:r>
      <w:r w:rsidRPr="00DD01B3">
        <w:rPr>
          <w:rFonts w:ascii="PingFang-SC-Regular" w:eastAsia="宋体" w:hAnsi="PingFang-SC-Regular" w:cs="Segoe UI" w:hint="eastAsia"/>
          <w:color w:val="05073B"/>
          <w:kern w:val="0"/>
          <w:sz w:val="23"/>
          <w:szCs w:val="23"/>
        </w:rPr>
        <w:t>世纪</w:t>
      </w:r>
      <w:r w:rsidRPr="00DD01B3">
        <w:rPr>
          <w:rFonts w:ascii="PingFang-SC-Regular" w:eastAsia="宋体" w:hAnsi="PingFang-SC-Regular" w:cs="Segoe UI" w:hint="eastAsia"/>
          <w:color w:val="05073B"/>
          <w:kern w:val="0"/>
          <w:sz w:val="23"/>
          <w:szCs w:val="23"/>
        </w:rPr>
        <w:t>60</w:t>
      </w:r>
      <w:r w:rsidRPr="00DD01B3">
        <w:rPr>
          <w:rFonts w:ascii="PingFang-SC-Regular" w:eastAsia="宋体" w:hAnsi="PingFang-SC-Regular" w:cs="Segoe UI" w:hint="eastAsia"/>
          <w:color w:val="05073B"/>
          <w:kern w:val="0"/>
          <w:sz w:val="23"/>
          <w:szCs w:val="23"/>
        </w:rPr>
        <w:t>年代</w:t>
      </w:r>
      <w:r w:rsidRPr="00DD01B3">
        <w:rPr>
          <w:rFonts w:ascii="PingFang-SC-Regular" w:eastAsia="宋体" w:hAnsi="PingFang-SC-Regular" w:cs="Segoe UI" w:hint="eastAsia"/>
          <w:color w:val="05073B"/>
          <w:kern w:val="0"/>
          <w:sz w:val="23"/>
          <w:szCs w:val="23"/>
        </w:rPr>
        <w:t>的经济学派</w:t>
      </w:r>
    </w:p>
    <w:p w14:paraId="254D275E" w14:textId="043B8533" w:rsidR="00DD01B3" w:rsidRPr="00DD01B3" w:rsidRDefault="00DD01B3" w:rsidP="00DD01B3">
      <w:pPr>
        <w:widowControl/>
        <w:shd w:val="clear" w:color="auto" w:fill="FDFDFE"/>
        <w:spacing w:before="30" w:after="0" w:line="240" w:lineRule="auto"/>
        <w:jc w:val="left"/>
        <w:rPr>
          <w:rFonts w:ascii="PingFang-SC-Regular" w:eastAsia="宋体" w:hAnsi="PingFang-SC-Regular" w:cs="Segoe UI" w:hint="eastAsia"/>
          <w:color w:val="05073B"/>
          <w:kern w:val="0"/>
          <w:sz w:val="23"/>
          <w:szCs w:val="23"/>
        </w:rPr>
      </w:pPr>
      <w:r w:rsidRPr="00DD01B3">
        <w:rPr>
          <w:rFonts w:ascii="PingFang-SC-Regular" w:eastAsia="宋体" w:hAnsi="PingFang-SC-Regular" w:cs="Segoe UI" w:hint="eastAsia"/>
          <w:color w:val="05073B"/>
          <w:kern w:val="0"/>
          <w:sz w:val="23"/>
          <w:szCs w:val="23"/>
        </w:rPr>
        <w:t>（</w:t>
      </w:r>
      <w:r w:rsidRPr="00DD01B3">
        <w:rPr>
          <w:rFonts w:ascii="PingFang-SC-Regular" w:eastAsia="宋体" w:hAnsi="PingFang-SC-Regular" w:cs="Segoe UI" w:hint="eastAsia"/>
          <w:color w:val="05073B"/>
          <w:kern w:val="0"/>
          <w:sz w:val="23"/>
          <w:szCs w:val="23"/>
        </w:rPr>
        <w:t>3</w:t>
      </w:r>
      <w:r w:rsidRPr="00DD01B3">
        <w:rPr>
          <w:rFonts w:ascii="PingFang-SC-Regular" w:eastAsia="宋体" w:hAnsi="PingFang-SC-Regular" w:cs="Segoe UI" w:hint="eastAsia"/>
          <w:color w:val="05073B"/>
          <w:kern w:val="0"/>
          <w:sz w:val="23"/>
          <w:szCs w:val="23"/>
        </w:rPr>
        <w:t>）</w:t>
      </w:r>
      <w:r w:rsidRPr="00DD01B3">
        <w:rPr>
          <w:rFonts w:ascii="PingFang-SC-Regular" w:eastAsia="宋体" w:hAnsi="PingFang-SC-Regular" w:cs="Segoe UI" w:hint="eastAsia"/>
          <w:color w:val="05073B"/>
          <w:kern w:val="0"/>
          <w:sz w:val="23"/>
          <w:szCs w:val="23"/>
        </w:rPr>
        <w:t>19</w:t>
      </w:r>
      <w:r w:rsidRPr="00DD01B3">
        <w:rPr>
          <w:rFonts w:ascii="PingFang-SC-Regular" w:eastAsia="宋体" w:hAnsi="PingFang-SC-Regular" w:cs="Segoe UI" w:hint="eastAsia"/>
          <w:color w:val="05073B"/>
          <w:kern w:val="0"/>
          <w:sz w:val="23"/>
          <w:szCs w:val="23"/>
        </w:rPr>
        <w:t>世纪</w:t>
      </w:r>
      <w:r w:rsidRPr="00DD01B3">
        <w:rPr>
          <w:rFonts w:ascii="PingFang-SC-Regular" w:eastAsia="宋体" w:hAnsi="PingFang-SC-Regular" w:cs="Segoe UI" w:hint="eastAsia"/>
          <w:color w:val="05073B"/>
          <w:kern w:val="0"/>
          <w:sz w:val="23"/>
          <w:szCs w:val="23"/>
        </w:rPr>
        <w:t>70</w:t>
      </w:r>
      <w:r w:rsidRPr="00DD01B3">
        <w:rPr>
          <w:rFonts w:ascii="PingFang-SC-Regular" w:eastAsia="宋体" w:hAnsi="PingFang-SC-Regular" w:cs="Segoe UI" w:hint="eastAsia"/>
          <w:color w:val="05073B"/>
          <w:kern w:val="0"/>
          <w:sz w:val="23"/>
          <w:szCs w:val="23"/>
        </w:rPr>
        <w:t>年代—</w:t>
      </w:r>
      <w:r w:rsidRPr="00DD01B3">
        <w:rPr>
          <w:rFonts w:ascii="PingFang-SC-Regular" w:eastAsia="宋体" w:hAnsi="PingFang-SC-Regular" w:cs="Segoe UI" w:hint="eastAsia"/>
          <w:color w:val="05073B"/>
          <w:kern w:val="0"/>
          <w:sz w:val="23"/>
          <w:szCs w:val="23"/>
        </w:rPr>
        <w:t>20</w:t>
      </w:r>
      <w:r w:rsidRPr="00DD01B3">
        <w:rPr>
          <w:rFonts w:ascii="PingFang-SC-Regular" w:eastAsia="宋体" w:hAnsi="PingFang-SC-Regular" w:cs="Segoe UI" w:hint="eastAsia"/>
          <w:color w:val="05073B"/>
          <w:kern w:val="0"/>
          <w:sz w:val="23"/>
          <w:szCs w:val="23"/>
        </w:rPr>
        <w:t>世纪初</w:t>
      </w:r>
      <w:r w:rsidRPr="00DD01B3">
        <w:rPr>
          <w:rFonts w:ascii="PingFang-SC-Regular" w:eastAsia="宋体" w:hAnsi="PingFang-SC-Regular" w:cs="Segoe UI" w:hint="eastAsia"/>
          <w:color w:val="05073B"/>
          <w:kern w:val="0"/>
          <w:sz w:val="23"/>
          <w:szCs w:val="23"/>
        </w:rPr>
        <w:t>的经济学派</w:t>
      </w:r>
    </w:p>
    <w:p w14:paraId="77CC8677" w14:textId="167CF18C" w:rsidR="00DD01B3" w:rsidRPr="00DD01B3" w:rsidRDefault="00DD01B3" w:rsidP="00DD01B3">
      <w:pPr>
        <w:widowControl/>
        <w:shd w:val="clear" w:color="auto" w:fill="FDFDFE"/>
        <w:spacing w:before="30" w:after="0" w:line="240" w:lineRule="auto"/>
        <w:jc w:val="left"/>
        <w:rPr>
          <w:rFonts w:ascii="PingFang-SC-Regular" w:eastAsia="宋体" w:hAnsi="PingFang-SC-Regular" w:cs="Segoe UI" w:hint="eastAsia"/>
          <w:color w:val="05073B"/>
          <w:kern w:val="0"/>
          <w:sz w:val="23"/>
          <w:szCs w:val="23"/>
        </w:rPr>
      </w:pPr>
      <w:r w:rsidRPr="00DD01B3">
        <w:rPr>
          <w:rFonts w:ascii="PingFang-SC-Regular" w:eastAsia="宋体" w:hAnsi="PingFang-SC-Regular" w:cs="Segoe UI" w:hint="eastAsia"/>
          <w:color w:val="05073B"/>
          <w:kern w:val="0"/>
          <w:sz w:val="23"/>
          <w:szCs w:val="23"/>
        </w:rPr>
        <w:t>（</w:t>
      </w:r>
      <w:r w:rsidRPr="00DD01B3">
        <w:rPr>
          <w:rFonts w:ascii="PingFang-SC-Regular" w:eastAsia="宋体" w:hAnsi="PingFang-SC-Regular" w:cs="Segoe UI" w:hint="eastAsia"/>
          <w:color w:val="05073B"/>
          <w:kern w:val="0"/>
          <w:sz w:val="23"/>
          <w:szCs w:val="23"/>
        </w:rPr>
        <w:t>4</w:t>
      </w:r>
      <w:r w:rsidRPr="00DD01B3">
        <w:rPr>
          <w:rFonts w:ascii="PingFang-SC-Regular" w:eastAsia="宋体" w:hAnsi="PingFang-SC-Regular" w:cs="Segoe UI" w:hint="eastAsia"/>
          <w:color w:val="05073B"/>
          <w:kern w:val="0"/>
          <w:sz w:val="23"/>
          <w:szCs w:val="23"/>
        </w:rPr>
        <w:t>）</w:t>
      </w:r>
      <w:r w:rsidRPr="00DD01B3">
        <w:rPr>
          <w:rFonts w:ascii="PingFang-SC-Regular" w:eastAsia="宋体" w:hAnsi="PingFang-SC-Regular" w:cs="Segoe UI" w:hint="eastAsia"/>
          <w:color w:val="05073B"/>
          <w:kern w:val="0"/>
          <w:sz w:val="23"/>
          <w:szCs w:val="23"/>
        </w:rPr>
        <w:t>20</w:t>
      </w:r>
      <w:r w:rsidRPr="00DD01B3">
        <w:rPr>
          <w:rFonts w:ascii="PingFang-SC-Regular" w:eastAsia="宋体" w:hAnsi="PingFang-SC-Regular" w:cs="Segoe UI" w:hint="eastAsia"/>
          <w:color w:val="05073B"/>
          <w:kern w:val="0"/>
          <w:sz w:val="23"/>
          <w:szCs w:val="23"/>
        </w:rPr>
        <w:t>世纪以来</w:t>
      </w:r>
      <w:r w:rsidRPr="00DD01B3">
        <w:rPr>
          <w:rFonts w:ascii="PingFang-SC-Regular" w:eastAsia="宋体" w:hAnsi="PingFang-SC-Regular" w:cs="Segoe UI" w:hint="eastAsia"/>
          <w:color w:val="05073B"/>
          <w:kern w:val="0"/>
          <w:sz w:val="23"/>
          <w:szCs w:val="23"/>
        </w:rPr>
        <w:t>的经济学派</w:t>
      </w:r>
    </w:p>
    <w:p w14:paraId="777ED842" w14:textId="5EEB7974" w:rsidR="00DD01B3" w:rsidRPr="00DD01B3" w:rsidRDefault="00DD01B3" w:rsidP="00DD01B3">
      <w:pPr>
        <w:widowControl/>
        <w:shd w:val="clear" w:color="auto" w:fill="FDFDFE"/>
        <w:spacing w:before="30" w:after="0" w:line="240" w:lineRule="auto"/>
        <w:jc w:val="left"/>
        <w:rPr>
          <w:rFonts w:ascii="PingFang-SC-Regular" w:eastAsia="宋体" w:hAnsi="PingFang-SC-Regular" w:cs="Segoe UI" w:hint="eastAsia"/>
          <w:color w:val="05073B"/>
          <w:kern w:val="0"/>
          <w:sz w:val="23"/>
          <w:szCs w:val="23"/>
        </w:rPr>
      </w:pPr>
      <w:r w:rsidRPr="00DD01B3">
        <w:rPr>
          <w:rFonts w:ascii="PingFang-SC-Regular" w:eastAsia="宋体" w:hAnsi="PingFang-SC-Regular" w:cs="Segoe UI" w:hint="eastAsia"/>
          <w:color w:val="05073B"/>
          <w:kern w:val="0"/>
          <w:sz w:val="23"/>
          <w:szCs w:val="23"/>
        </w:rPr>
        <w:t>（</w:t>
      </w:r>
      <w:r w:rsidRPr="00DD01B3">
        <w:rPr>
          <w:rFonts w:ascii="PingFang-SC-Regular" w:eastAsia="宋体" w:hAnsi="PingFang-SC-Regular" w:cs="Segoe UI" w:hint="eastAsia"/>
          <w:color w:val="05073B"/>
          <w:kern w:val="0"/>
          <w:sz w:val="23"/>
          <w:szCs w:val="23"/>
        </w:rPr>
        <w:t>5</w:t>
      </w:r>
      <w:r w:rsidRPr="00DD01B3">
        <w:rPr>
          <w:rFonts w:ascii="PingFang-SC-Regular" w:eastAsia="宋体" w:hAnsi="PingFang-SC-Regular" w:cs="Segoe UI" w:hint="eastAsia"/>
          <w:color w:val="05073B"/>
          <w:kern w:val="0"/>
          <w:sz w:val="23"/>
          <w:szCs w:val="23"/>
        </w:rPr>
        <w:t>）</w:t>
      </w:r>
      <w:r w:rsidRPr="00DD01B3">
        <w:rPr>
          <w:rFonts w:ascii="PingFang-SC-Regular" w:eastAsia="宋体" w:hAnsi="PingFang-SC-Regular" w:cs="Segoe UI" w:hint="eastAsia"/>
          <w:color w:val="05073B"/>
          <w:kern w:val="0"/>
          <w:sz w:val="23"/>
          <w:szCs w:val="23"/>
        </w:rPr>
        <w:t>现代非主流经济学</w:t>
      </w:r>
    </w:p>
    <w:p w14:paraId="32604442" w14:textId="18D4717F" w:rsidR="00DD01B3" w:rsidRPr="00DD01B3" w:rsidRDefault="00DD01B3" w:rsidP="00DD01B3">
      <w:pPr>
        <w:widowControl/>
        <w:shd w:val="clear" w:color="auto" w:fill="FDFDFE"/>
        <w:spacing w:before="30" w:after="0" w:line="240" w:lineRule="auto"/>
        <w:jc w:val="left"/>
        <w:rPr>
          <w:rFonts w:ascii="PingFang-SC-Regular" w:eastAsia="宋体" w:hAnsi="PingFang-SC-Regular" w:cs="Segoe UI" w:hint="eastAsia"/>
          <w:color w:val="05073B"/>
          <w:kern w:val="0"/>
          <w:sz w:val="23"/>
          <w:szCs w:val="23"/>
        </w:rPr>
      </w:pPr>
      <w:r w:rsidRPr="00DD01B3">
        <w:rPr>
          <w:rFonts w:ascii="PingFang-SC-Regular" w:eastAsia="宋体" w:hAnsi="PingFang-SC-Regular" w:cs="Segoe UI" w:hint="eastAsia"/>
          <w:color w:val="05073B"/>
          <w:kern w:val="0"/>
          <w:sz w:val="23"/>
          <w:szCs w:val="23"/>
        </w:rPr>
        <w:t>（</w:t>
      </w:r>
      <w:r w:rsidRPr="00DD01B3">
        <w:rPr>
          <w:rFonts w:ascii="PingFang-SC-Regular" w:eastAsia="宋体" w:hAnsi="PingFang-SC-Regular" w:cs="Segoe UI" w:hint="eastAsia"/>
          <w:color w:val="05073B"/>
          <w:kern w:val="0"/>
          <w:sz w:val="23"/>
          <w:szCs w:val="23"/>
        </w:rPr>
        <w:t>6</w:t>
      </w:r>
      <w:r w:rsidRPr="00DD01B3">
        <w:rPr>
          <w:rFonts w:ascii="PingFang-SC-Regular" w:eastAsia="宋体" w:hAnsi="PingFang-SC-Regular" w:cs="Segoe UI" w:hint="eastAsia"/>
          <w:color w:val="05073B"/>
          <w:kern w:val="0"/>
          <w:sz w:val="23"/>
          <w:szCs w:val="23"/>
        </w:rPr>
        <w:t>）</w:t>
      </w:r>
      <w:r w:rsidRPr="00DD01B3">
        <w:rPr>
          <w:rFonts w:ascii="PingFang-SC-Regular" w:eastAsia="宋体" w:hAnsi="PingFang-SC-Regular" w:cs="Segoe UI" w:hint="eastAsia"/>
          <w:color w:val="05073B"/>
          <w:kern w:val="0"/>
          <w:sz w:val="23"/>
          <w:szCs w:val="23"/>
        </w:rPr>
        <w:t>经济学发展及其研究方法的总结与借鉴</w:t>
      </w:r>
    </w:p>
    <w:p w14:paraId="6BE81AF6" w14:textId="77777777" w:rsidR="0027088F" w:rsidRPr="00DD01B3" w:rsidRDefault="0027088F" w:rsidP="00DD01B3">
      <w:pPr>
        <w:widowControl/>
        <w:shd w:val="clear" w:color="auto" w:fill="FDFDFE"/>
        <w:spacing w:before="30" w:after="0" w:line="240" w:lineRule="auto"/>
        <w:jc w:val="left"/>
        <w:rPr>
          <w:rFonts w:ascii="PingFang-SC-Regular" w:eastAsia="宋体" w:hAnsi="PingFang-SC-Regular" w:cs="Segoe UI"/>
          <w:color w:val="05073B"/>
          <w:kern w:val="0"/>
          <w:sz w:val="23"/>
          <w:szCs w:val="23"/>
        </w:rPr>
      </w:pPr>
      <w:r w:rsidRPr="00DD01B3">
        <w:rPr>
          <w:rFonts w:ascii="PingFang-SC-Regular" w:eastAsia="宋体" w:hAnsi="PingFang-SC-Regular" w:cs="Segoe UI"/>
          <w:color w:val="05073B"/>
          <w:kern w:val="0"/>
          <w:sz w:val="23"/>
          <w:szCs w:val="23"/>
        </w:rPr>
        <w:t>4.</w:t>
      </w:r>
      <w:r w:rsidRPr="00DD01B3">
        <w:rPr>
          <w:rFonts w:ascii="PingFang-SC-Regular" w:eastAsia="宋体" w:hAnsi="PingFang-SC-Regular" w:cs="Segoe UI" w:hint="eastAsia"/>
          <w:color w:val="05073B"/>
          <w:kern w:val="0"/>
          <w:sz w:val="23"/>
          <w:szCs w:val="23"/>
        </w:rPr>
        <w:t>教学方法</w:t>
      </w:r>
      <w:r w:rsidRPr="00DD01B3">
        <w:rPr>
          <w:rFonts w:ascii="PingFang-SC-Regular" w:eastAsia="宋体" w:hAnsi="PingFang-SC-Regular" w:cs="Segoe UI" w:hint="eastAsia"/>
          <w:color w:val="05073B"/>
          <w:kern w:val="0"/>
          <w:sz w:val="23"/>
          <w:szCs w:val="23"/>
        </w:rPr>
        <w:t xml:space="preserve"> </w:t>
      </w:r>
      <w:r w:rsidRPr="00DD01B3">
        <w:rPr>
          <w:rFonts w:ascii="PingFang-SC-Regular" w:eastAsia="宋体" w:hAnsi="PingFang-SC-Regular" w:cs="Segoe UI" w:hint="eastAsia"/>
          <w:color w:val="05073B"/>
          <w:kern w:val="0"/>
          <w:sz w:val="23"/>
          <w:szCs w:val="23"/>
        </w:rPr>
        <w:t>讲授法、讨论法</w:t>
      </w:r>
    </w:p>
    <w:p w14:paraId="37898AD4" w14:textId="0FBB6EAC" w:rsidR="00DA3D3C" w:rsidRPr="00DD01B3" w:rsidRDefault="0027088F" w:rsidP="00414ED0">
      <w:pPr>
        <w:widowControl/>
        <w:shd w:val="clear" w:color="auto" w:fill="FDFDFE"/>
        <w:spacing w:before="30" w:after="0" w:line="240" w:lineRule="auto"/>
        <w:jc w:val="left"/>
        <w:rPr>
          <w:rFonts w:ascii="PingFang-SC-Regular" w:eastAsia="宋体" w:hAnsi="PingFang-SC-Regular" w:cs="Segoe UI"/>
          <w:color w:val="05073B"/>
          <w:kern w:val="0"/>
          <w:sz w:val="23"/>
          <w:szCs w:val="23"/>
        </w:rPr>
      </w:pPr>
      <w:r w:rsidRPr="00DD01B3">
        <w:rPr>
          <w:rFonts w:ascii="PingFang-SC-Regular" w:eastAsia="宋体" w:hAnsi="PingFang-SC-Regular" w:cs="Segoe UI"/>
          <w:color w:val="05073B"/>
          <w:kern w:val="0"/>
          <w:sz w:val="23"/>
          <w:szCs w:val="23"/>
        </w:rPr>
        <w:t>5.</w:t>
      </w:r>
      <w:r w:rsidRPr="00DD01B3">
        <w:rPr>
          <w:rFonts w:ascii="PingFang-SC-Regular" w:eastAsia="宋体" w:hAnsi="PingFang-SC-Regular" w:cs="Segoe UI" w:hint="eastAsia"/>
          <w:color w:val="05073B"/>
          <w:kern w:val="0"/>
          <w:sz w:val="23"/>
          <w:szCs w:val="23"/>
        </w:rPr>
        <w:t>教学评价：</w:t>
      </w:r>
      <w:r w:rsidR="00DD01B3" w:rsidRPr="00DD01B3">
        <w:rPr>
          <w:rFonts w:ascii="PingFang-SC-Regular" w:eastAsia="宋体" w:hAnsi="PingFang-SC-Regular" w:cs="Segoe UI"/>
          <w:color w:val="05073B"/>
          <w:kern w:val="0"/>
          <w:sz w:val="23"/>
          <w:szCs w:val="23"/>
        </w:rPr>
        <w:t>要求学生分析具体的历史案例或经济现象，展示他们如何运用所学知识进行解释和分析。鼓励学生积极参与课堂互动和讨论，通过他们的表现来评价他们的</w:t>
      </w:r>
      <w:r w:rsidR="00DD01B3">
        <w:rPr>
          <w:rFonts w:ascii="PingFang-SC-Regular" w:eastAsia="宋体" w:hAnsi="PingFang-SC-Regular" w:cs="Segoe UI" w:hint="eastAsia"/>
          <w:color w:val="05073B"/>
          <w:kern w:val="0"/>
          <w:sz w:val="23"/>
          <w:szCs w:val="23"/>
        </w:rPr>
        <w:t>掌握</w:t>
      </w:r>
      <w:r w:rsidR="00DD01B3" w:rsidRPr="00DD01B3">
        <w:rPr>
          <w:rFonts w:ascii="PingFang-SC-Regular" w:eastAsia="宋体" w:hAnsi="PingFang-SC-Regular" w:cs="Segoe UI"/>
          <w:color w:val="05073B"/>
          <w:kern w:val="0"/>
          <w:sz w:val="23"/>
          <w:szCs w:val="23"/>
        </w:rPr>
        <w:t>程度。</w:t>
      </w:r>
    </w:p>
    <w:p w14:paraId="07AC315A" w14:textId="3F7F712A" w:rsidR="00DD01B3" w:rsidRDefault="00DD01B3" w:rsidP="00DD01B3">
      <w:pPr>
        <w:widowControl/>
        <w:spacing w:beforeLines="50" w:before="156" w:afterLines="50" w:after="156"/>
        <w:ind w:firstLineChars="200" w:firstLine="482"/>
        <w:jc w:val="left"/>
      </w:pPr>
      <w:r>
        <w:rPr>
          <w:rFonts w:ascii="黑体" w:eastAsia="黑体" w:hAnsi="黑体" w:cs="Times New Roman" w:hint="eastAsia"/>
          <w:b/>
          <w:sz w:val="24"/>
          <w:szCs w:val="24"/>
        </w:rPr>
        <w:t>第</w:t>
      </w:r>
      <w:r>
        <w:rPr>
          <w:rFonts w:ascii="黑体" w:eastAsia="黑体" w:hAnsi="黑体" w:cs="Times New Roman" w:hint="eastAsia"/>
          <w:b/>
          <w:sz w:val="24"/>
          <w:szCs w:val="24"/>
        </w:rPr>
        <w:t>四</w:t>
      </w:r>
      <w:r>
        <w:rPr>
          <w:rFonts w:ascii="黑体" w:eastAsia="黑体" w:hAnsi="黑体" w:cs="Times New Roman" w:hint="eastAsia"/>
          <w:b/>
          <w:sz w:val="24"/>
          <w:szCs w:val="24"/>
        </w:rPr>
        <w:t>章</w:t>
      </w:r>
      <w:r w:rsidR="00414ED0">
        <w:rPr>
          <w:rFonts w:ascii="黑体" w:eastAsia="黑体" w:hAnsi="黑体" w:cs="Times New Roman" w:hint="eastAsia"/>
          <w:b/>
          <w:sz w:val="24"/>
          <w:szCs w:val="24"/>
        </w:rPr>
        <w:t xml:space="preserve"> </w:t>
      </w:r>
      <w:r w:rsidR="00414ED0" w:rsidRPr="00414ED0">
        <w:rPr>
          <w:rFonts w:ascii="黑体" w:eastAsia="黑体" w:hAnsi="黑体" w:cs="Times New Roman" w:hint="eastAsia"/>
          <w:b/>
          <w:sz w:val="24"/>
          <w:szCs w:val="24"/>
        </w:rPr>
        <w:t>经济学研究的数量分析方法</w:t>
      </w:r>
      <w:r w:rsidRPr="00414ED0">
        <w:rPr>
          <w:rFonts w:ascii="黑体" w:eastAsia="黑体" w:hAnsi="黑体" w:cs="Times New Roman" w:hint="eastAsia"/>
          <w:b/>
          <w:sz w:val="24"/>
          <w:szCs w:val="24"/>
        </w:rPr>
        <w:t xml:space="preserve"> </w:t>
      </w:r>
      <w:r>
        <w:rPr>
          <w:rFonts w:ascii="宋体" w:eastAsia="宋体" w:hAnsi="宋体" w:cs="宋体" w:hint="eastAsia"/>
          <w:color w:val="000000"/>
          <w:kern w:val="0"/>
          <w:szCs w:val="21"/>
        </w:rPr>
        <w:t>（小四号黑体）</w:t>
      </w:r>
    </w:p>
    <w:p w14:paraId="401133CD" w14:textId="21E50AF1" w:rsidR="00414ED0" w:rsidRDefault="00DD01B3" w:rsidP="00DD01B3">
      <w:pPr>
        <w:widowControl/>
        <w:spacing w:beforeLines="50" w:before="156" w:afterLines="50" w:after="156"/>
        <w:ind w:firstLineChars="200" w:firstLine="420"/>
        <w:jc w:val="left"/>
        <w:rPr>
          <w:rFonts w:ascii="Segoe UI" w:hAnsi="Segoe UI" w:cs="Segoe UI"/>
          <w:color w:val="05073B"/>
          <w:sz w:val="23"/>
          <w:szCs w:val="23"/>
          <w:shd w:val="clear" w:color="auto" w:fill="FDFDFE"/>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sidR="00414ED0">
        <w:rPr>
          <w:rFonts w:ascii="宋体" w:eastAsia="宋体" w:hAnsi="宋体" w:cs="宋体" w:hint="eastAsia"/>
          <w:color w:val="000000"/>
          <w:kern w:val="0"/>
          <w:szCs w:val="21"/>
        </w:rPr>
        <w:t>：</w:t>
      </w:r>
      <w:r w:rsidR="00414ED0" w:rsidRPr="00414ED0">
        <w:rPr>
          <w:rFonts w:ascii="PingFang-SC-Regular" w:eastAsia="宋体" w:hAnsi="PingFang-SC-Regular" w:cs="Segoe UI"/>
          <w:color w:val="05073B"/>
          <w:kern w:val="0"/>
          <w:sz w:val="23"/>
          <w:szCs w:val="23"/>
        </w:rPr>
        <w:t>通过学习和应用数量分析方法，学生应能够更深入地理解经济现象和规律，提高对经济问题的理解和应用能力。这种能力不仅有助于学生在学术领域取得更好的成绩，也有助于他们在实际工作中更好地应对各种挑战。</w:t>
      </w:r>
    </w:p>
    <w:p w14:paraId="716AC0B3" w14:textId="24916998" w:rsidR="00414ED0" w:rsidRDefault="00DD01B3" w:rsidP="00DD01B3">
      <w:pPr>
        <w:widowControl/>
        <w:spacing w:beforeLines="50" w:before="156" w:afterLines="50" w:after="156"/>
        <w:ind w:firstLineChars="200" w:firstLine="420"/>
        <w:jc w:val="left"/>
        <w:rPr>
          <w:rFonts w:ascii="PingFang-SC-Regular" w:eastAsia="宋体" w:hAnsi="PingFang-SC-Regular" w:cs="Segoe UI"/>
          <w:color w:val="05073B"/>
          <w:kern w:val="0"/>
          <w:sz w:val="23"/>
          <w:szCs w:val="23"/>
        </w:rPr>
      </w:pPr>
      <w:r w:rsidRPr="00FC7CFC">
        <w:rPr>
          <w:rFonts w:ascii="宋体" w:eastAsia="宋体" w:hAnsi="宋体"/>
        </w:rPr>
        <w:t>2.</w:t>
      </w:r>
      <w:r w:rsidRPr="00FC7CFC">
        <w:rPr>
          <w:rFonts w:ascii="宋体" w:eastAsia="宋体" w:hAnsi="宋体" w:hint="eastAsia"/>
        </w:rPr>
        <w:t>教学重难点：</w:t>
      </w:r>
      <w:r w:rsidR="006D375F" w:rsidRPr="00414ED0">
        <w:rPr>
          <w:rFonts w:ascii="PingFang-SC-Regular" w:eastAsia="宋体" w:hAnsi="PingFang-SC-Regular" w:cs="Segoe UI"/>
          <w:color w:val="05073B"/>
          <w:kern w:val="0"/>
          <w:sz w:val="23"/>
          <w:szCs w:val="23"/>
        </w:rPr>
        <w:t>进行数量分析时，需要大量的数据支持。然而，数据的收集和处理往往面临诸多困难，如数据缺失、数据质量不高、数据格式不统一等。因此，教师需要引导学生了解如何获取和处理数据，并培养他们的数据处理能力。</w:t>
      </w:r>
      <w:r w:rsidR="00414ED0" w:rsidRPr="00414ED0">
        <w:rPr>
          <w:rFonts w:ascii="PingFang-SC-Regular" w:eastAsia="宋体" w:hAnsi="PingFang-SC-Regular" w:cs="Segoe UI"/>
          <w:color w:val="05073B"/>
          <w:kern w:val="0"/>
          <w:sz w:val="23"/>
          <w:szCs w:val="23"/>
        </w:rPr>
        <w:t>数量分析的结果通常以数据和图表的形式呈现，如何正确解读和应用这些结果是一个重要问题。需要帮助学生理解数量分析结果的含义和局限性，并引导他们将结果应用于实际问题中。</w:t>
      </w:r>
    </w:p>
    <w:p w14:paraId="3618AA22" w14:textId="21B68075" w:rsidR="00DD01B3" w:rsidRPr="00FC7CFC" w:rsidRDefault="00DD01B3" w:rsidP="00DD01B3">
      <w:pPr>
        <w:widowControl/>
        <w:spacing w:beforeLines="50" w:before="156" w:afterLines="50" w:after="156"/>
        <w:ind w:firstLineChars="200" w:firstLine="420"/>
        <w:jc w:val="left"/>
        <w:rPr>
          <w:rFonts w:ascii="宋体" w:eastAsia="宋体" w:hAnsi="宋体"/>
        </w:rPr>
      </w:pPr>
      <w:r w:rsidRPr="00FC7CFC">
        <w:rPr>
          <w:rFonts w:ascii="宋体" w:eastAsia="宋体" w:hAnsi="宋体"/>
        </w:rPr>
        <w:t>3.</w:t>
      </w:r>
      <w:r w:rsidRPr="00FC7CFC">
        <w:rPr>
          <w:rFonts w:ascii="宋体" w:eastAsia="宋体" w:hAnsi="宋体" w:hint="eastAsia"/>
        </w:rPr>
        <w:t>教学内容</w:t>
      </w:r>
    </w:p>
    <w:p w14:paraId="23A3F88E" w14:textId="341CD6DE" w:rsidR="00414ED0" w:rsidRPr="00414ED0" w:rsidRDefault="00414ED0" w:rsidP="00414ED0">
      <w:pPr>
        <w:widowControl/>
        <w:spacing w:beforeLines="50" w:before="156" w:afterLines="50" w:after="156"/>
        <w:ind w:firstLineChars="200" w:firstLine="420"/>
        <w:jc w:val="left"/>
        <w:rPr>
          <w:rFonts w:ascii="宋体" w:eastAsia="宋体" w:hAnsi="宋体"/>
        </w:rPr>
      </w:pPr>
      <w:r w:rsidRPr="00414ED0">
        <w:rPr>
          <w:rFonts w:ascii="宋体" w:eastAsia="宋体" w:hAnsi="宋体" w:hint="eastAsia"/>
        </w:rPr>
        <w:t>（1）</w:t>
      </w:r>
      <w:r w:rsidRPr="00414ED0">
        <w:rPr>
          <w:rFonts w:ascii="宋体" w:eastAsia="宋体" w:hAnsi="宋体" w:hint="eastAsia"/>
        </w:rPr>
        <w:t>数量分析方法概述</w:t>
      </w:r>
    </w:p>
    <w:p w14:paraId="006C1F64" w14:textId="166D2EE0" w:rsidR="00414ED0" w:rsidRPr="00414ED0" w:rsidRDefault="00414ED0" w:rsidP="00414ED0">
      <w:pPr>
        <w:widowControl/>
        <w:spacing w:beforeLines="50" w:before="156" w:afterLines="50" w:after="156"/>
        <w:ind w:firstLineChars="200" w:firstLine="420"/>
        <w:jc w:val="left"/>
        <w:rPr>
          <w:rFonts w:ascii="宋体" w:eastAsia="宋体" w:hAnsi="宋体" w:hint="eastAsia"/>
        </w:rPr>
      </w:pPr>
      <w:r w:rsidRPr="00414ED0">
        <w:rPr>
          <w:rFonts w:ascii="宋体" w:eastAsia="宋体" w:hAnsi="宋体" w:hint="eastAsia"/>
        </w:rPr>
        <w:t>（2）</w:t>
      </w:r>
      <w:r w:rsidRPr="00414ED0">
        <w:rPr>
          <w:rFonts w:ascii="宋体" w:eastAsia="宋体" w:hAnsi="宋体" w:hint="eastAsia"/>
        </w:rPr>
        <w:t>指数研究方法</w:t>
      </w:r>
    </w:p>
    <w:p w14:paraId="41262D35" w14:textId="0F4AC55C" w:rsidR="00414ED0" w:rsidRPr="00414ED0" w:rsidRDefault="00414ED0" w:rsidP="00414ED0">
      <w:pPr>
        <w:widowControl/>
        <w:spacing w:beforeLines="50" w:before="156" w:afterLines="50" w:after="156"/>
        <w:ind w:firstLineChars="200" w:firstLine="420"/>
        <w:jc w:val="left"/>
        <w:rPr>
          <w:rFonts w:ascii="宋体" w:eastAsia="宋体" w:hAnsi="宋体" w:hint="eastAsia"/>
        </w:rPr>
      </w:pPr>
      <w:r w:rsidRPr="00414ED0">
        <w:rPr>
          <w:rFonts w:ascii="宋体" w:eastAsia="宋体" w:hAnsi="宋体" w:hint="eastAsia"/>
        </w:rPr>
        <w:t>（3）</w:t>
      </w:r>
      <w:r w:rsidRPr="00414ED0">
        <w:rPr>
          <w:rFonts w:ascii="宋体" w:eastAsia="宋体" w:hAnsi="宋体" w:hint="eastAsia"/>
        </w:rPr>
        <w:t>层次分析法</w:t>
      </w:r>
    </w:p>
    <w:p w14:paraId="6F8FF019" w14:textId="4CE27A82" w:rsidR="00414ED0" w:rsidRPr="00414ED0" w:rsidRDefault="00414ED0" w:rsidP="00414ED0">
      <w:pPr>
        <w:widowControl/>
        <w:spacing w:beforeLines="50" w:before="156" w:afterLines="50" w:after="156"/>
        <w:ind w:firstLineChars="200" w:firstLine="420"/>
        <w:jc w:val="left"/>
        <w:rPr>
          <w:rFonts w:ascii="宋体" w:eastAsia="宋体" w:hAnsi="宋体" w:hint="eastAsia"/>
        </w:rPr>
      </w:pPr>
      <w:r w:rsidRPr="00414ED0">
        <w:rPr>
          <w:rFonts w:ascii="宋体" w:eastAsia="宋体" w:hAnsi="宋体" w:hint="eastAsia"/>
        </w:rPr>
        <w:t>（4）</w:t>
      </w:r>
      <w:r w:rsidRPr="00414ED0">
        <w:rPr>
          <w:rFonts w:ascii="宋体" w:eastAsia="宋体" w:hAnsi="宋体" w:hint="eastAsia"/>
        </w:rPr>
        <w:t>主成分分析法</w:t>
      </w:r>
    </w:p>
    <w:p w14:paraId="2B119547" w14:textId="53131D25" w:rsidR="00414ED0" w:rsidRPr="00414ED0" w:rsidRDefault="00414ED0" w:rsidP="00414ED0">
      <w:pPr>
        <w:widowControl/>
        <w:spacing w:beforeLines="50" w:before="156" w:afterLines="50" w:after="156"/>
        <w:ind w:firstLineChars="200" w:firstLine="420"/>
        <w:jc w:val="left"/>
        <w:rPr>
          <w:rFonts w:ascii="宋体" w:eastAsia="宋体" w:hAnsi="宋体" w:hint="eastAsia"/>
        </w:rPr>
      </w:pPr>
      <w:r w:rsidRPr="00414ED0">
        <w:rPr>
          <w:rFonts w:ascii="宋体" w:eastAsia="宋体" w:hAnsi="宋体" w:hint="eastAsia"/>
        </w:rPr>
        <w:t>（5）</w:t>
      </w:r>
      <w:r w:rsidRPr="00414ED0">
        <w:rPr>
          <w:rFonts w:ascii="宋体" w:eastAsia="宋体" w:hAnsi="宋体" w:hint="eastAsia"/>
        </w:rPr>
        <w:t>DEA方法</w:t>
      </w:r>
    </w:p>
    <w:p w14:paraId="34056BA6" w14:textId="65688234" w:rsidR="00414ED0" w:rsidRPr="00414ED0" w:rsidRDefault="00414ED0" w:rsidP="00414ED0">
      <w:pPr>
        <w:widowControl/>
        <w:spacing w:beforeLines="50" w:before="156" w:afterLines="50" w:after="156"/>
        <w:ind w:firstLineChars="200" w:firstLine="420"/>
        <w:jc w:val="left"/>
        <w:rPr>
          <w:rFonts w:ascii="宋体" w:eastAsia="宋体" w:hAnsi="宋体" w:hint="eastAsia"/>
        </w:rPr>
      </w:pPr>
      <w:r w:rsidRPr="00414ED0">
        <w:rPr>
          <w:rFonts w:ascii="宋体" w:eastAsia="宋体" w:hAnsi="宋体" w:hint="eastAsia"/>
        </w:rPr>
        <w:lastRenderedPageBreak/>
        <w:t>（6）</w:t>
      </w:r>
      <w:r w:rsidRPr="00414ED0">
        <w:rPr>
          <w:rFonts w:ascii="宋体" w:eastAsia="宋体" w:hAnsi="宋体" w:hint="eastAsia"/>
        </w:rPr>
        <w:t>SFA方法</w:t>
      </w:r>
    </w:p>
    <w:p w14:paraId="3CA662AE" w14:textId="08BC68E2" w:rsidR="00414ED0" w:rsidRPr="00414ED0" w:rsidRDefault="00414ED0" w:rsidP="00414ED0">
      <w:pPr>
        <w:widowControl/>
        <w:spacing w:beforeLines="50" w:before="156" w:afterLines="50" w:after="156"/>
        <w:ind w:firstLineChars="200" w:firstLine="420"/>
        <w:jc w:val="left"/>
        <w:rPr>
          <w:rFonts w:ascii="宋体" w:eastAsia="宋体" w:hAnsi="宋体" w:hint="eastAsia"/>
        </w:rPr>
      </w:pPr>
      <w:r w:rsidRPr="00414ED0">
        <w:rPr>
          <w:rFonts w:ascii="宋体" w:eastAsia="宋体" w:hAnsi="宋体" w:hint="eastAsia"/>
        </w:rPr>
        <w:t>（7）</w:t>
      </w:r>
      <w:r w:rsidRPr="00414ED0">
        <w:rPr>
          <w:rFonts w:ascii="宋体" w:eastAsia="宋体" w:hAnsi="宋体" w:hint="eastAsia"/>
        </w:rPr>
        <w:t>模糊评价方法</w:t>
      </w:r>
    </w:p>
    <w:p w14:paraId="7AC1EF75" w14:textId="6B5905C4" w:rsidR="00414ED0" w:rsidRPr="00414ED0" w:rsidRDefault="00414ED0" w:rsidP="00414ED0">
      <w:pPr>
        <w:widowControl/>
        <w:spacing w:beforeLines="50" w:before="156" w:afterLines="50" w:after="156"/>
        <w:ind w:firstLineChars="200" w:firstLine="420"/>
        <w:jc w:val="left"/>
        <w:rPr>
          <w:rFonts w:ascii="宋体" w:eastAsia="宋体" w:hAnsi="宋体" w:hint="eastAsia"/>
        </w:rPr>
      </w:pPr>
      <w:r w:rsidRPr="00414ED0">
        <w:rPr>
          <w:rFonts w:ascii="宋体" w:eastAsia="宋体" w:hAnsi="宋体" w:hint="eastAsia"/>
        </w:rPr>
        <w:t>（8）</w:t>
      </w:r>
      <w:r w:rsidRPr="00414ED0">
        <w:rPr>
          <w:rFonts w:ascii="宋体" w:eastAsia="宋体" w:hAnsi="宋体" w:hint="eastAsia"/>
        </w:rPr>
        <w:t>计量经济分析方法</w:t>
      </w:r>
    </w:p>
    <w:p w14:paraId="39ACE2B2" w14:textId="7003CB8B" w:rsidR="00DD01B3" w:rsidRPr="00FC7CFC" w:rsidRDefault="00DD01B3" w:rsidP="00414ED0">
      <w:pPr>
        <w:widowControl/>
        <w:spacing w:beforeLines="50" w:before="156" w:afterLines="50" w:after="156"/>
        <w:ind w:firstLineChars="200" w:firstLine="420"/>
        <w:jc w:val="left"/>
        <w:rPr>
          <w:rFonts w:ascii="宋体" w:eastAsia="宋体" w:hAnsi="宋体"/>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 讲授法、</w:t>
      </w:r>
      <w:r w:rsidRPr="00FC7CFC">
        <w:rPr>
          <w:rFonts w:ascii="宋体" w:eastAsia="宋体" w:hAnsi="宋体" w:hint="eastAsia"/>
        </w:rPr>
        <w:t>讨论法</w:t>
      </w:r>
      <w:r w:rsidR="006D375F">
        <w:rPr>
          <w:rFonts w:ascii="宋体" w:eastAsia="宋体" w:hAnsi="宋体" w:hint="eastAsia"/>
        </w:rPr>
        <w:t>、案例法</w:t>
      </w:r>
    </w:p>
    <w:p w14:paraId="257A4C28" w14:textId="59A0619F" w:rsidR="006D375F" w:rsidRPr="006D375F" w:rsidRDefault="00DD01B3" w:rsidP="006D375F">
      <w:pPr>
        <w:widowControl/>
        <w:shd w:val="clear" w:color="auto" w:fill="FDFDFE"/>
        <w:spacing w:after="0" w:line="240" w:lineRule="auto"/>
        <w:ind w:firstLineChars="200" w:firstLine="420"/>
        <w:jc w:val="left"/>
        <w:rPr>
          <w:rFonts w:ascii="PingFang-SC-Regular" w:eastAsia="宋体" w:hAnsi="PingFang-SC-Regular" w:cs="Segoe UI"/>
          <w:color w:val="05073B"/>
          <w:kern w:val="0"/>
          <w:sz w:val="23"/>
          <w:szCs w:val="23"/>
        </w:rPr>
      </w:pPr>
      <w:r w:rsidRPr="00FC7CFC">
        <w:rPr>
          <w:rFonts w:ascii="宋体" w:eastAsia="宋体" w:hAnsi="宋体"/>
        </w:rPr>
        <w:t>5.</w:t>
      </w:r>
      <w:r w:rsidRPr="00FC7CFC">
        <w:rPr>
          <w:rFonts w:ascii="宋体" w:eastAsia="宋体" w:hAnsi="宋体" w:hint="eastAsia"/>
        </w:rPr>
        <w:t>教学评价：</w:t>
      </w:r>
      <w:r w:rsidR="006D375F" w:rsidRPr="006D375F">
        <w:rPr>
          <w:rFonts w:ascii="PingFang-SC-Regular" w:eastAsia="宋体" w:hAnsi="PingFang-SC-Regular" w:cs="Segoe UI"/>
          <w:color w:val="05073B"/>
          <w:kern w:val="0"/>
          <w:sz w:val="23"/>
          <w:szCs w:val="23"/>
        </w:rPr>
        <w:t>评估学生是否能够将所学的数量分析方法应用于实际经济问题的研究中，通过案例分析、作业等方式，观察学生运用数量分析技术解决问题的能力。</w:t>
      </w:r>
    </w:p>
    <w:p w14:paraId="6C30DB3B" w14:textId="191B9974" w:rsidR="006D375F" w:rsidRDefault="006D375F" w:rsidP="006D375F">
      <w:pPr>
        <w:widowControl/>
        <w:spacing w:beforeLines="50" w:before="156" w:afterLines="50" w:after="156"/>
        <w:ind w:firstLineChars="200" w:firstLine="482"/>
        <w:jc w:val="left"/>
      </w:pPr>
      <w:r>
        <w:rPr>
          <w:rFonts w:ascii="黑体" w:eastAsia="黑体" w:hAnsi="黑体" w:cs="Times New Roman" w:hint="eastAsia"/>
          <w:b/>
          <w:sz w:val="24"/>
          <w:szCs w:val="24"/>
        </w:rPr>
        <w:t>第</w:t>
      </w:r>
      <w:r>
        <w:rPr>
          <w:rFonts w:ascii="黑体" w:eastAsia="黑体" w:hAnsi="黑体" w:cs="Times New Roman" w:hint="eastAsia"/>
          <w:b/>
          <w:sz w:val="24"/>
          <w:szCs w:val="24"/>
        </w:rPr>
        <w:t>五</w:t>
      </w:r>
      <w:r>
        <w:rPr>
          <w:rFonts w:ascii="黑体" w:eastAsia="黑体" w:hAnsi="黑体" w:cs="Times New Roman" w:hint="eastAsia"/>
          <w:b/>
          <w:sz w:val="24"/>
          <w:szCs w:val="24"/>
        </w:rPr>
        <w:t xml:space="preserve">章 </w:t>
      </w:r>
      <w:r w:rsidRPr="006D375F">
        <w:rPr>
          <w:rFonts w:ascii="黑体" w:eastAsia="黑体" w:hAnsi="黑体" w:cs="Times New Roman" w:hint="eastAsia"/>
          <w:b/>
          <w:sz w:val="24"/>
          <w:szCs w:val="24"/>
        </w:rPr>
        <w:t xml:space="preserve">学术规范与科学素养 </w:t>
      </w:r>
      <w:r>
        <w:rPr>
          <w:rFonts w:ascii="宋体" w:eastAsia="宋体" w:hAnsi="宋体" w:cs="宋体" w:hint="eastAsia"/>
          <w:color w:val="000000"/>
          <w:kern w:val="0"/>
          <w:szCs w:val="21"/>
        </w:rPr>
        <w:t>（小四号黑体）</w:t>
      </w:r>
    </w:p>
    <w:p w14:paraId="473B4C29" w14:textId="1F2352C6" w:rsidR="00FF2BD6" w:rsidRPr="00FF2BD6" w:rsidRDefault="006D375F" w:rsidP="00FF2BD6">
      <w:pPr>
        <w:widowControl/>
        <w:spacing w:beforeLines="50" w:before="156" w:afterLines="50" w:after="156"/>
        <w:ind w:firstLineChars="200" w:firstLine="420"/>
        <w:jc w:val="left"/>
        <w:rPr>
          <w:rFonts w:ascii="PingFang-SC-Regular" w:eastAsia="宋体" w:hAnsi="PingFang-SC-Regular" w:cs="Segoe UI"/>
          <w:color w:val="05073B"/>
          <w:kern w:val="0"/>
          <w:sz w:val="23"/>
          <w:szCs w:val="23"/>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sidR="00FF2BD6">
        <w:rPr>
          <w:rFonts w:ascii="宋体" w:eastAsia="宋体" w:hAnsi="宋体" w:cs="宋体" w:hint="eastAsia"/>
          <w:color w:val="000000"/>
          <w:kern w:val="0"/>
          <w:szCs w:val="21"/>
        </w:rPr>
        <w:t>：</w:t>
      </w:r>
      <w:r w:rsidR="00FF2BD6" w:rsidRPr="00FF2BD6">
        <w:rPr>
          <w:rFonts w:ascii="PingFang-SC-Regular" w:eastAsia="宋体" w:hAnsi="PingFang-SC-Regular" w:cs="Segoe UI"/>
          <w:color w:val="05073B"/>
          <w:kern w:val="0"/>
          <w:sz w:val="23"/>
          <w:szCs w:val="23"/>
        </w:rPr>
        <w:t>通过教学，让学生明确学术诚信的重要性，理解并遵循学术规范，杜绝学术不端行为。教授学生学术论文的写作规范和技巧，使学生能够清晰、准确地表达自己的学术观点和研究成果。</w:t>
      </w:r>
    </w:p>
    <w:p w14:paraId="237BC96F" w14:textId="4B7BC2B3" w:rsidR="00FF2BD6" w:rsidRPr="00FF2BD6" w:rsidRDefault="006D375F" w:rsidP="00FF2BD6">
      <w:pPr>
        <w:widowControl/>
        <w:shd w:val="clear" w:color="auto" w:fill="FDFDFE"/>
        <w:spacing w:before="210" w:after="0" w:line="240" w:lineRule="auto"/>
        <w:ind w:firstLineChars="200" w:firstLine="420"/>
        <w:jc w:val="left"/>
        <w:rPr>
          <w:rFonts w:ascii="PingFang-SC-Regular" w:eastAsia="宋体" w:hAnsi="PingFang-SC-Regular" w:cs="Segoe UI"/>
          <w:color w:val="05073B"/>
          <w:kern w:val="0"/>
          <w:sz w:val="23"/>
          <w:szCs w:val="23"/>
        </w:rPr>
      </w:pPr>
      <w:r w:rsidRPr="00FC7CFC">
        <w:rPr>
          <w:rFonts w:ascii="宋体" w:eastAsia="宋体" w:hAnsi="宋体"/>
        </w:rPr>
        <w:t>2.</w:t>
      </w:r>
      <w:r w:rsidRPr="00FC7CFC">
        <w:rPr>
          <w:rFonts w:ascii="宋体" w:eastAsia="宋体" w:hAnsi="宋体" w:hint="eastAsia"/>
        </w:rPr>
        <w:t>教学重难点：</w:t>
      </w:r>
      <w:r w:rsidR="00FF2BD6" w:rsidRPr="00FF2BD6">
        <w:rPr>
          <w:rFonts w:ascii="PingFang-SC-Regular" w:eastAsia="宋体" w:hAnsi="PingFang-SC-Regular" w:cs="Segoe UI"/>
          <w:color w:val="05073B"/>
          <w:kern w:val="0"/>
          <w:sz w:val="23"/>
          <w:szCs w:val="23"/>
        </w:rPr>
        <w:t>讲解学术不端行为的后果和危害，以及如何防范学术不端行为。引导学生阅读和分析优秀的学术论文，提高学生的写作能力和表达能力。</w:t>
      </w:r>
    </w:p>
    <w:p w14:paraId="7D30BD14" w14:textId="4539FF74" w:rsidR="006D375F" w:rsidRPr="00FF2BD6" w:rsidRDefault="006D375F" w:rsidP="006D375F">
      <w:pPr>
        <w:widowControl/>
        <w:spacing w:beforeLines="50" w:before="156" w:afterLines="50" w:after="156"/>
        <w:ind w:firstLineChars="200" w:firstLine="460"/>
        <w:jc w:val="left"/>
        <w:rPr>
          <w:rFonts w:ascii="PingFang-SC-Regular" w:eastAsia="宋体" w:hAnsi="PingFang-SC-Regular" w:cs="Segoe UI"/>
          <w:color w:val="05073B"/>
          <w:kern w:val="0"/>
          <w:sz w:val="23"/>
          <w:szCs w:val="23"/>
        </w:rPr>
      </w:pPr>
      <w:r w:rsidRPr="00FF2BD6">
        <w:rPr>
          <w:rFonts w:ascii="PingFang-SC-Regular" w:eastAsia="宋体" w:hAnsi="PingFang-SC-Regular" w:cs="Segoe UI"/>
          <w:color w:val="05073B"/>
          <w:kern w:val="0"/>
          <w:sz w:val="23"/>
          <w:szCs w:val="23"/>
        </w:rPr>
        <w:t>3.</w:t>
      </w:r>
      <w:r w:rsidRPr="00FF2BD6">
        <w:rPr>
          <w:rFonts w:ascii="PingFang-SC-Regular" w:eastAsia="宋体" w:hAnsi="PingFang-SC-Regular" w:cs="Segoe UI" w:hint="eastAsia"/>
          <w:color w:val="05073B"/>
          <w:kern w:val="0"/>
          <w:sz w:val="23"/>
          <w:szCs w:val="23"/>
        </w:rPr>
        <w:t>教学内容</w:t>
      </w:r>
    </w:p>
    <w:p w14:paraId="39D1FD4A" w14:textId="7FA5FC72" w:rsidR="00FF2BD6" w:rsidRPr="00FF2BD6" w:rsidRDefault="00FF2BD6" w:rsidP="00FF2BD6">
      <w:pPr>
        <w:widowControl/>
        <w:spacing w:after="0" w:line="480" w:lineRule="atLeast"/>
        <w:jc w:val="left"/>
        <w:rPr>
          <w:rFonts w:ascii="PingFang-SC-Regular" w:eastAsia="宋体" w:hAnsi="PingFang-SC-Regular" w:cs="Segoe UI"/>
          <w:color w:val="05073B"/>
          <w:kern w:val="0"/>
          <w:sz w:val="23"/>
          <w:szCs w:val="23"/>
        </w:rPr>
      </w:pPr>
      <w:r w:rsidRPr="00FF2BD6">
        <w:rPr>
          <w:rFonts w:ascii="PingFang-SC-Regular" w:eastAsia="宋体" w:hAnsi="PingFang-SC-Regular" w:cs="Segoe UI" w:hint="eastAsia"/>
          <w:color w:val="05073B"/>
          <w:kern w:val="0"/>
          <w:sz w:val="23"/>
          <w:szCs w:val="23"/>
        </w:rPr>
        <w:t>（</w:t>
      </w:r>
      <w:r w:rsidRPr="00FF2BD6">
        <w:rPr>
          <w:rFonts w:ascii="PingFang-SC-Regular" w:eastAsia="宋体" w:hAnsi="PingFang-SC-Regular" w:cs="Segoe UI" w:hint="eastAsia"/>
          <w:color w:val="05073B"/>
          <w:kern w:val="0"/>
          <w:sz w:val="23"/>
          <w:szCs w:val="23"/>
        </w:rPr>
        <w:t>1</w:t>
      </w:r>
      <w:r w:rsidRPr="00FF2BD6">
        <w:rPr>
          <w:rFonts w:ascii="PingFang-SC-Regular" w:eastAsia="宋体" w:hAnsi="PingFang-SC-Regular" w:cs="Segoe UI" w:hint="eastAsia"/>
          <w:color w:val="05073B"/>
          <w:kern w:val="0"/>
          <w:sz w:val="23"/>
          <w:szCs w:val="23"/>
        </w:rPr>
        <w:t>）</w:t>
      </w:r>
      <w:r w:rsidRPr="00FF2BD6">
        <w:rPr>
          <w:rFonts w:ascii="PingFang-SC-Regular" w:eastAsia="宋体" w:hAnsi="PingFang-SC-Regular" w:cs="Segoe UI" w:hint="eastAsia"/>
          <w:color w:val="05073B"/>
          <w:kern w:val="0"/>
          <w:sz w:val="23"/>
          <w:szCs w:val="23"/>
        </w:rPr>
        <w:t>学术规范概述</w:t>
      </w:r>
    </w:p>
    <w:p w14:paraId="771F406A" w14:textId="4BFAE01F" w:rsidR="00FF2BD6" w:rsidRPr="00FF2BD6" w:rsidRDefault="00FF2BD6" w:rsidP="00FF2BD6">
      <w:pPr>
        <w:widowControl/>
        <w:spacing w:after="0" w:line="480" w:lineRule="atLeast"/>
        <w:jc w:val="left"/>
        <w:rPr>
          <w:rFonts w:ascii="PingFang-SC-Regular" w:eastAsia="宋体" w:hAnsi="PingFang-SC-Regular" w:cs="Segoe UI" w:hint="eastAsia"/>
          <w:color w:val="05073B"/>
          <w:kern w:val="0"/>
          <w:sz w:val="23"/>
          <w:szCs w:val="23"/>
        </w:rPr>
      </w:pPr>
      <w:r w:rsidRPr="00FF2BD6">
        <w:rPr>
          <w:rFonts w:ascii="PingFang-SC-Regular" w:eastAsia="宋体" w:hAnsi="PingFang-SC-Regular" w:cs="Segoe UI" w:hint="eastAsia"/>
          <w:color w:val="05073B"/>
          <w:kern w:val="0"/>
          <w:sz w:val="23"/>
          <w:szCs w:val="23"/>
        </w:rPr>
        <w:t>（</w:t>
      </w:r>
      <w:r w:rsidRPr="00FF2BD6">
        <w:rPr>
          <w:rFonts w:ascii="PingFang-SC-Regular" w:eastAsia="宋体" w:hAnsi="PingFang-SC-Regular" w:cs="Segoe UI" w:hint="eastAsia"/>
          <w:color w:val="05073B"/>
          <w:kern w:val="0"/>
          <w:sz w:val="23"/>
          <w:szCs w:val="23"/>
        </w:rPr>
        <w:t>2</w:t>
      </w:r>
      <w:r w:rsidRPr="00FF2BD6">
        <w:rPr>
          <w:rFonts w:ascii="PingFang-SC-Regular" w:eastAsia="宋体" w:hAnsi="PingFang-SC-Regular" w:cs="Segoe UI" w:hint="eastAsia"/>
          <w:color w:val="05073B"/>
          <w:kern w:val="0"/>
          <w:sz w:val="23"/>
          <w:szCs w:val="23"/>
        </w:rPr>
        <w:t>）</w:t>
      </w:r>
      <w:r w:rsidRPr="00FF2BD6">
        <w:rPr>
          <w:rFonts w:ascii="PingFang-SC-Regular" w:eastAsia="宋体" w:hAnsi="PingFang-SC-Regular" w:cs="Segoe UI" w:hint="eastAsia"/>
          <w:color w:val="05073B"/>
          <w:kern w:val="0"/>
          <w:sz w:val="23"/>
          <w:szCs w:val="23"/>
        </w:rPr>
        <w:t>学术规范的范畴</w:t>
      </w:r>
    </w:p>
    <w:p w14:paraId="5617EE90" w14:textId="695FAFFF" w:rsidR="00FF2BD6" w:rsidRPr="00FF2BD6" w:rsidRDefault="00FF2BD6" w:rsidP="00FF2BD6">
      <w:pPr>
        <w:widowControl/>
        <w:spacing w:after="0" w:line="480" w:lineRule="atLeast"/>
        <w:jc w:val="left"/>
        <w:rPr>
          <w:rFonts w:ascii="PingFang-SC-Regular" w:eastAsia="宋体" w:hAnsi="PingFang-SC-Regular" w:cs="Segoe UI" w:hint="eastAsia"/>
          <w:color w:val="05073B"/>
          <w:kern w:val="0"/>
          <w:sz w:val="23"/>
          <w:szCs w:val="23"/>
        </w:rPr>
      </w:pPr>
      <w:r w:rsidRPr="00FF2BD6">
        <w:rPr>
          <w:rFonts w:ascii="PingFang-SC-Regular" w:eastAsia="宋体" w:hAnsi="PingFang-SC-Regular" w:cs="Segoe UI" w:hint="eastAsia"/>
          <w:color w:val="05073B"/>
          <w:kern w:val="0"/>
          <w:sz w:val="23"/>
          <w:szCs w:val="23"/>
        </w:rPr>
        <w:t>（</w:t>
      </w:r>
      <w:r w:rsidRPr="00FF2BD6">
        <w:rPr>
          <w:rFonts w:ascii="PingFang-SC-Regular" w:eastAsia="宋体" w:hAnsi="PingFang-SC-Regular" w:cs="Segoe UI" w:hint="eastAsia"/>
          <w:color w:val="05073B"/>
          <w:kern w:val="0"/>
          <w:sz w:val="23"/>
          <w:szCs w:val="23"/>
        </w:rPr>
        <w:t>3</w:t>
      </w:r>
      <w:r w:rsidRPr="00FF2BD6">
        <w:rPr>
          <w:rFonts w:ascii="PingFang-SC-Regular" w:eastAsia="宋体" w:hAnsi="PingFang-SC-Regular" w:cs="Segoe UI" w:hint="eastAsia"/>
          <w:color w:val="05073B"/>
          <w:kern w:val="0"/>
          <w:sz w:val="23"/>
          <w:szCs w:val="23"/>
        </w:rPr>
        <w:t>）</w:t>
      </w:r>
      <w:r w:rsidRPr="00FF2BD6">
        <w:rPr>
          <w:rFonts w:ascii="PingFang-SC-Regular" w:eastAsia="宋体" w:hAnsi="PingFang-SC-Regular" w:cs="Segoe UI" w:hint="eastAsia"/>
          <w:color w:val="05073B"/>
          <w:kern w:val="0"/>
          <w:sz w:val="23"/>
          <w:szCs w:val="23"/>
        </w:rPr>
        <w:t>学术失</w:t>
      </w:r>
      <w:proofErr w:type="gramStart"/>
      <w:r w:rsidRPr="00FF2BD6">
        <w:rPr>
          <w:rFonts w:ascii="PingFang-SC-Regular" w:eastAsia="宋体" w:hAnsi="PingFang-SC-Regular" w:cs="Segoe UI" w:hint="eastAsia"/>
          <w:color w:val="05073B"/>
          <w:kern w:val="0"/>
          <w:sz w:val="23"/>
          <w:szCs w:val="23"/>
        </w:rPr>
        <w:t>范</w:t>
      </w:r>
      <w:proofErr w:type="gramEnd"/>
      <w:r w:rsidRPr="00FF2BD6">
        <w:rPr>
          <w:rFonts w:ascii="PingFang-SC-Regular" w:eastAsia="宋体" w:hAnsi="PingFang-SC-Regular" w:cs="Segoe UI" w:hint="eastAsia"/>
          <w:color w:val="05073B"/>
          <w:kern w:val="0"/>
          <w:sz w:val="23"/>
          <w:szCs w:val="23"/>
        </w:rPr>
        <w:t>与应对措施</w:t>
      </w:r>
    </w:p>
    <w:p w14:paraId="3463C9FC" w14:textId="420E9F77" w:rsidR="00FF2BD6" w:rsidRPr="00FF2BD6" w:rsidRDefault="00FF2BD6" w:rsidP="00FF2BD6">
      <w:pPr>
        <w:widowControl/>
        <w:spacing w:after="0" w:line="480" w:lineRule="atLeast"/>
        <w:jc w:val="left"/>
        <w:rPr>
          <w:rFonts w:ascii="PingFang-SC-Regular" w:eastAsia="宋体" w:hAnsi="PingFang-SC-Regular" w:cs="Segoe UI" w:hint="eastAsia"/>
          <w:color w:val="05073B"/>
          <w:kern w:val="0"/>
          <w:sz w:val="23"/>
          <w:szCs w:val="23"/>
        </w:rPr>
      </w:pPr>
      <w:r w:rsidRPr="00FF2BD6">
        <w:rPr>
          <w:rFonts w:ascii="PingFang-SC-Regular" w:eastAsia="宋体" w:hAnsi="PingFang-SC-Regular" w:cs="Segoe UI" w:hint="eastAsia"/>
          <w:color w:val="05073B"/>
          <w:kern w:val="0"/>
          <w:sz w:val="23"/>
          <w:szCs w:val="23"/>
        </w:rPr>
        <w:t>（</w:t>
      </w:r>
      <w:r w:rsidRPr="00FF2BD6">
        <w:rPr>
          <w:rFonts w:ascii="PingFang-SC-Regular" w:eastAsia="宋体" w:hAnsi="PingFang-SC-Regular" w:cs="Segoe UI" w:hint="eastAsia"/>
          <w:color w:val="05073B"/>
          <w:kern w:val="0"/>
          <w:sz w:val="23"/>
          <w:szCs w:val="23"/>
        </w:rPr>
        <w:t>4</w:t>
      </w:r>
      <w:r w:rsidRPr="00FF2BD6">
        <w:rPr>
          <w:rFonts w:ascii="PingFang-SC-Regular" w:eastAsia="宋体" w:hAnsi="PingFang-SC-Regular" w:cs="Segoe UI" w:hint="eastAsia"/>
          <w:color w:val="05073B"/>
          <w:kern w:val="0"/>
          <w:sz w:val="23"/>
          <w:szCs w:val="23"/>
        </w:rPr>
        <w:t>）</w:t>
      </w:r>
      <w:r w:rsidRPr="00FF2BD6">
        <w:rPr>
          <w:rFonts w:ascii="PingFang-SC-Regular" w:eastAsia="宋体" w:hAnsi="PingFang-SC-Regular" w:cs="Segoe UI" w:hint="eastAsia"/>
          <w:color w:val="05073B"/>
          <w:kern w:val="0"/>
          <w:sz w:val="23"/>
          <w:szCs w:val="23"/>
        </w:rPr>
        <w:t>地方高校青年学者社科研究素养误区与科学素养培养</w:t>
      </w:r>
    </w:p>
    <w:p w14:paraId="7D5FB16B" w14:textId="77777777" w:rsidR="006D375F" w:rsidRPr="00FF2BD6" w:rsidRDefault="006D375F" w:rsidP="006D375F">
      <w:pPr>
        <w:widowControl/>
        <w:spacing w:beforeLines="50" w:before="156" w:afterLines="50" w:after="156"/>
        <w:ind w:firstLineChars="200" w:firstLine="460"/>
        <w:jc w:val="left"/>
        <w:rPr>
          <w:rFonts w:ascii="PingFang-SC-Regular" w:eastAsia="宋体" w:hAnsi="PingFang-SC-Regular" w:cs="Segoe UI"/>
          <w:color w:val="05073B"/>
          <w:kern w:val="0"/>
          <w:sz w:val="23"/>
          <w:szCs w:val="23"/>
        </w:rPr>
      </w:pPr>
      <w:r w:rsidRPr="00FF2BD6">
        <w:rPr>
          <w:rFonts w:ascii="PingFang-SC-Regular" w:eastAsia="宋体" w:hAnsi="PingFang-SC-Regular" w:cs="Segoe UI"/>
          <w:color w:val="05073B"/>
          <w:kern w:val="0"/>
          <w:sz w:val="23"/>
          <w:szCs w:val="23"/>
        </w:rPr>
        <w:t>4.</w:t>
      </w:r>
      <w:r w:rsidRPr="00FF2BD6">
        <w:rPr>
          <w:rFonts w:ascii="PingFang-SC-Regular" w:eastAsia="宋体" w:hAnsi="PingFang-SC-Regular" w:cs="Segoe UI" w:hint="eastAsia"/>
          <w:color w:val="05073B"/>
          <w:kern w:val="0"/>
          <w:sz w:val="23"/>
          <w:szCs w:val="23"/>
        </w:rPr>
        <w:t>教学方法</w:t>
      </w:r>
      <w:r w:rsidRPr="00FF2BD6">
        <w:rPr>
          <w:rFonts w:ascii="PingFang-SC-Regular" w:eastAsia="宋体" w:hAnsi="PingFang-SC-Regular" w:cs="Segoe UI" w:hint="eastAsia"/>
          <w:color w:val="05073B"/>
          <w:kern w:val="0"/>
          <w:sz w:val="23"/>
          <w:szCs w:val="23"/>
        </w:rPr>
        <w:t xml:space="preserve"> </w:t>
      </w:r>
      <w:r w:rsidRPr="00FF2BD6">
        <w:rPr>
          <w:rFonts w:ascii="PingFang-SC-Regular" w:eastAsia="宋体" w:hAnsi="PingFang-SC-Regular" w:cs="Segoe UI" w:hint="eastAsia"/>
          <w:color w:val="05073B"/>
          <w:kern w:val="0"/>
          <w:sz w:val="23"/>
          <w:szCs w:val="23"/>
        </w:rPr>
        <w:t>讲授法、讨论法</w:t>
      </w:r>
    </w:p>
    <w:p w14:paraId="7325A40F" w14:textId="06059C1B" w:rsidR="00FF2BD6" w:rsidRPr="00FF2BD6" w:rsidRDefault="006D375F" w:rsidP="006D375F">
      <w:pPr>
        <w:widowControl/>
        <w:spacing w:beforeLines="50" w:before="156" w:afterLines="50" w:after="156"/>
        <w:ind w:firstLineChars="200" w:firstLine="460"/>
        <w:jc w:val="left"/>
        <w:rPr>
          <w:rFonts w:ascii="PingFang-SC-Regular" w:eastAsia="宋体" w:hAnsi="PingFang-SC-Regular" w:cs="Segoe UI"/>
          <w:color w:val="05073B"/>
          <w:kern w:val="0"/>
          <w:sz w:val="23"/>
          <w:szCs w:val="23"/>
        </w:rPr>
      </w:pPr>
      <w:r w:rsidRPr="00FF2BD6">
        <w:rPr>
          <w:rFonts w:ascii="PingFang-SC-Regular" w:eastAsia="宋体" w:hAnsi="PingFang-SC-Regular" w:cs="Segoe UI"/>
          <w:color w:val="05073B"/>
          <w:kern w:val="0"/>
          <w:sz w:val="23"/>
          <w:szCs w:val="23"/>
        </w:rPr>
        <w:t>5.</w:t>
      </w:r>
      <w:r w:rsidRPr="00FF2BD6">
        <w:rPr>
          <w:rFonts w:ascii="PingFang-SC-Regular" w:eastAsia="宋体" w:hAnsi="PingFang-SC-Regular" w:cs="Segoe UI" w:hint="eastAsia"/>
          <w:color w:val="05073B"/>
          <w:kern w:val="0"/>
          <w:sz w:val="23"/>
          <w:szCs w:val="23"/>
        </w:rPr>
        <w:t>教学评价：</w:t>
      </w:r>
      <w:r w:rsidR="00FF2BD6" w:rsidRPr="00FF2BD6">
        <w:rPr>
          <w:rFonts w:ascii="PingFang-SC-Regular" w:eastAsia="宋体" w:hAnsi="PingFang-SC-Regular" w:cs="Segoe UI"/>
          <w:color w:val="05073B"/>
          <w:kern w:val="0"/>
          <w:sz w:val="23"/>
          <w:szCs w:val="23"/>
        </w:rPr>
        <w:t>通过作业或课堂测验来评估学生对学术规范（如引用规则、避免抄袭、学术伦理等）的理解程度。通过学生对实际案例的分析，评估他们是否能够将学术规范应用于具体情境中，以及是否能够识别和评估学术不端行为。评估学生的学术论文或报告，看其是否遵循了学术规范，包括引用格式、论文结构、语言表达等。</w:t>
      </w:r>
    </w:p>
    <w:p w14:paraId="2E049107" w14:textId="5913E0C0" w:rsidR="00FF2BD6" w:rsidRDefault="00FF2BD6" w:rsidP="00C26B76">
      <w:pPr>
        <w:spacing w:beforeLines="50" w:before="156" w:afterLines="50" w:after="156"/>
      </w:pPr>
      <w:r w:rsidRPr="00FC7CFC">
        <w:rPr>
          <w:rFonts w:ascii="宋体" w:eastAsia="宋体" w:hAnsi="宋体"/>
        </w:rPr>
        <w:t xml:space="preserve"> </w:t>
      </w:r>
      <w:r>
        <w:rPr>
          <w:rFonts w:ascii="黑体" w:eastAsia="黑体" w:hAnsi="黑体" w:cs="Times New Roman" w:hint="eastAsia"/>
          <w:b/>
          <w:sz w:val="24"/>
          <w:szCs w:val="24"/>
        </w:rPr>
        <w:t>第</w:t>
      </w:r>
      <w:r>
        <w:rPr>
          <w:rFonts w:ascii="黑体" w:eastAsia="黑体" w:hAnsi="黑体" w:cs="Times New Roman" w:hint="eastAsia"/>
          <w:b/>
          <w:sz w:val="24"/>
          <w:szCs w:val="24"/>
        </w:rPr>
        <w:t>六</w:t>
      </w:r>
      <w:r>
        <w:rPr>
          <w:rFonts w:ascii="黑体" w:eastAsia="黑体" w:hAnsi="黑体" w:cs="Times New Roman" w:hint="eastAsia"/>
          <w:b/>
          <w:sz w:val="24"/>
          <w:szCs w:val="24"/>
        </w:rPr>
        <w:t xml:space="preserve">章 </w:t>
      </w:r>
      <w:r w:rsidRPr="00FF2BD6">
        <w:rPr>
          <w:rFonts w:ascii="黑体" w:eastAsia="黑体" w:hAnsi="黑体" w:cs="Times New Roman" w:hint="eastAsia"/>
          <w:b/>
          <w:sz w:val="24"/>
          <w:szCs w:val="24"/>
        </w:rPr>
        <w:t xml:space="preserve">信息检索 </w:t>
      </w:r>
      <w:r>
        <w:rPr>
          <w:rFonts w:ascii="宋体" w:eastAsia="宋体" w:hAnsi="宋体" w:cs="宋体" w:hint="eastAsia"/>
          <w:color w:val="000000"/>
          <w:kern w:val="0"/>
          <w:szCs w:val="21"/>
        </w:rPr>
        <w:t>（小四号黑体）</w:t>
      </w:r>
    </w:p>
    <w:p w14:paraId="346BE705" w14:textId="6799E1F2" w:rsidR="008C6D71" w:rsidRPr="008C6D71" w:rsidRDefault="00FF2BD6" w:rsidP="004D5B61">
      <w:pPr>
        <w:widowControl/>
        <w:numPr>
          <w:ilvl w:val="0"/>
          <w:numId w:val="7"/>
        </w:numPr>
        <w:shd w:val="clear" w:color="auto" w:fill="FDFDFE"/>
        <w:spacing w:before="90" w:after="0" w:line="240" w:lineRule="auto"/>
        <w:jc w:val="left"/>
        <w:rPr>
          <w:rFonts w:ascii="PingFang-SC-Regular" w:eastAsia="宋体" w:hAnsi="PingFang-SC-Regular" w:cs="Segoe UI"/>
          <w:color w:val="05073B"/>
          <w:kern w:val="0"/>
          <w:sz w:val="23"/>
          <w:szCs w:val="23"/>
        </w:rPr>
      </w:pPr>
      <w:r w:rsidRPr="008C6D71">
        <w:rPr>
          <w:rFonts w:ascii="宋体" w:eastAsia="宋体" w:hAnsi="宋体" w:cs="TimesNewRomanPSMT"/>
          <w:color w:val="000000"/>
          <w:kern w:val="0"/>
          <w:szCs w:val="21"/>
        </w:rPr>
        <w:t>1.</w:t>
      </w:r>
      <w:r w:rsidRPr="008C6D71">
        <w:rPr>
          <w:rFonts w:ascii="宋体" w:eastAsia="宋体" w:hAnsi="宋体" w:cs="宋体" w:hint="eastAsia"/>
          <w:color w:val="000000"/>
          <w:kern w:val="0"/>
          <w:szCs w:val="21"/>
        </w:rPr>
        <w:t>教学目标</w:t>
      </w:r>
      <w:r w:rsidR="008C6D71" w:rsidRPr="008C6D71">
        <w:rPr>
          <w:rFonts w:ascii="宋体" w:eastAsia="宋体" w:hAnsi="宋体" w:cs="宋体" w:hint="eastAsia"/>
          <w:color w:val="000000"/>
          <w:kern w:val="0"/>
          <w:szCs w:val="21"/>
        </w:rPr>
        <w:t>：</w:t>
      </w:r>
      <w:r w:rsidR="008C6D71" w:rsidRPr="008C6D71">
        <w:rPr>
          <w:rFonts w:ascii="PingFang-SC-Regular" w:eastAsia="宋体" w:hAnsi="PingFang-SC-Regular" w:cs="Segoe UI"/>
          <w:color w:val="05073B"/>
          <w:kern w:val="0"/>
          <w:sz w:val="23"/>
          <w:szCs w:val="23"/>
        </w:rPr>
        <w:t>教授学生有效的信息检索方法和技巧，包括关键词选择、布尔逻辑运算、字段限制检索等，使学生能够高效、准确地获取所需信息</w:t>
      </w:r>
      <w:r w:rsidR="008C6D71" w:rsidRPr="008C6D71">
        <w:rPr>
          <w:rFonts w:ascii="PingFang-SC-Regular" w:eastAsia="宋体" w:hAnsi="PingFang-SC-Regular" w:cs="Segoe UI" w:hint="eastAsia"/>
          <w:color w:val="05073B"/>
          <w:kern w:val="0"/>
          <w:sz w:val="23"/>
          <w:szCs w:val="23"/>
        </w:rPr>
        <w:t>；</w:t>
      </w:r>
      <w:r w:rsidR="008C6D71" w:rsidRPr="008C6D71">
        <w:rPr>
          <w:rFonts w:ascii="PingFang-SC-Regular" w:eastAsia="宋体" w:hAnsi="PingFang-SC-Regular" w:cs="Segoe UI"/>
          <w:color w:val="05073B"/>
          <w:kern w:val="0"/>
          <w:sz w:val="23"/>
          <w:szCs w:val="23"/>
        </w:rPr>
        <w:t>介绍图书馆、数据库、网络学术资源等学术资源的类型和特点，使学生了解如何获取和利用这些资源</w:t>
      </w:r>
      <w:r w:rsidR="008C6D71" w:rsidRPr="008C6D71">
        <w:rPr>
          <w:rFonts w:ascii="PingFang-SC-Regular" w:eastAsia="宋体" w:hAnsi="PingFang-SC-Regular" w:cs="Segoe UI" w:hint="eastAsia"/>
          <w:color w:val="05073B"/>
          <w:kern w:val="0"/>
          <w:sz w:val="23"/>
          <w:szCs w:val="23"/>
        </w:rPr>
        <w:t>；</w:t>
      </w:r>
      <w:r w:rsidR="008C6D71" w:rsidRPr="008C6D71">
        <w:rPr>
          <w:rFonts w:ascii="PingFang-SC-Regular" w:eastAsia="宋体" w:hAnsi="PingFang-SC-Regular" w:cs="Segoe UI"/>
          <w:color w:val="05073B"/>
          <w:kern w:val="0"/>
          <w:sz w:val="23"/>
          <w:szCs w:val="23"/>
        </w:rPr>
        <w:t>通过信息检索实践，培养学生的信息筛选、评估和利用能力，使学生能够正确地分析和利用检索到的信息。</w:t>
      </w:r>
    </w:p>
    <w:p w14:paraId="5663D966" w14:textId="73129529" w:rsidR="008C6D71" w:rsidRPr="008C6D71" w:rsidRDefault="00FF2BD6" w:rsidP="008C6D71">
      <w:pPr>
        <w:widowControl/>
        <w:shd w:val="clear" w:color="auto" w:fill="FDFDFE"/>
        <w:spacing w:after="0" w:line="240" w:lineRule="auto"/>
        <w:ind w:left="360"/>
        <w:jc w:val="left"/>
        <w:rPr>
          <w:rFonts w:ascii="PingFang-SC-Regular" w:eastAsia="宋体" w:hAnsi="PingFang-SC-Regular" w:cs="Segoe UI"/>
          <w:color w:val="05073B"/>
          <w:kern w:val="0"/>
          <w:sz w:val="23"/>
          <w:szCs w:val="23"/>
        </w:rPr>
      </w:pPr>
      <w:r w:rsidRPr="00FC7CFC">
        <w:rPr>
          <w:rFonts w:ascii="宋体" w:eastAsia="宋体" w:hAnsi="宋体"/>
        </w:rPr>
        <w:t>2.</w:t>
      </w:r>
      <w:r w:rsidRPr="00FC7CFC">
        <w:rPr>
          <w:rFonts w:ascii="宋体" w:eastAsia="宋体" w:hAnsi="宋体" w:hint="eastAsia"/>
        </w:rPr>
        <w:t>教学重难点：</w:t>
      </w:r>
      <w:r w:rsidR="008C6D71" w:rsidRPr="008C6D71">
        <w:rPr>
          <w:rFonts w:ascii="PingFang-SC-Regular" w:eastAsia="宋体" w:hAnsi="PingFang-SC-Regular" w:cs="Segoe UI"/>
          <w:color w:val="05073B"/>
          <w:kern w:val="0"/>
          <w:sz w:val="23"/>
          <w:szCs w:val="23"/>
        </w:rPr>
        <w:t>信息检索方法和技巧是本章的核心内容，需要详细讲解和示范，并通过大量实践使学生熟练掌握。关键词的选择直接影响到检索结果的准确性和全面性，需要学生具备一定的专业知识和判断能力。</w:t>
      </w:r>
    </w:p>
    <w:p w14:paraId="1C4B9DA7" w14:textId="77777777" w:rsidR="00FF2BD6" w:rsidRPr="003A3B19" w:rsidRDefault="00FF2BD6" w:rsidP="00FF2BD6">
      <w:pPr>
        <w:widowControl/>
        <w:spacing w:beforeLines="50" w:before="156" w:afterLines="50" w:after="156"/>
        <w:ind w:firstLineChars="200" w:firstLine="460"/>
        <w:jc w:val="left"/>
        <w:rPr>
          <w:rFonts w:ascii="PingFang-SC-Regular" w:eastAsia="宋体" w:hAnsi="PingFang-SC-Regular" w:cs="Segoe UI"/>
          <w:color w:val="05073B"/>
          <w:kern w:val="0"/>
          <w:sz w:val="23"/>
          <w:szCs w:val="23"/>
        </w:rPr>
      </w:pPr>
      <w:r w:rsidRPr="003A3B19">
        <w:rPr>
          <w:rFonts w:ascii="PingFang-SC-Regular" w:eastAsia="宋体" w:hAnsi="PingFang-SC-Regular" w:cs="Segoe UI"/>
          <w:color w:val="05073B"/>
          <w:kern w:val="0"/>
          <w:sz w:val="23"/>
          <w:szCs w:val="23"/>
        </w:rPr>
        <w:lastRenderedPageBreak/>
        <w:t>3.</w:t>
      </w:r>
      <w:r w:rsidRPr="003A3B19">
        <w:rPr>
          <w:rFonts w:ascii="PingFang-SC-Regular" w:eastAsia="宋体" w:hAnsi="PingFang-SC-Regular" w:cs="Segoe UI" w:hint="eastAsia"/>
          <w:color w:val="05073B"/>
          <w:kern w:val="0"/>
          <w:sz w:val="23"/>
          <w:szCs w:val="23"/>
        </w:rPr>
        <w:t>教学内容</w:t>
      </w:r>
    </w:p>
    <w:p w14:paraId="7D438DE9" w14:textId="7CC3DB5C" w:rsidR="00FF2BD6" w:rsidRPr="00FF2BD6" w:rsidRDefault="00FF2BD6" w:rsidP="00FF2BD6">
      <w:pPr>
        <w:widowControl/>
        <w:spacing w:after="0" w:line="480" w:lineRule="atLeast"/>
        <w:jc w:val="left"/>
        <w:rPr>
          <w:rFonts w:ascii="PingFang-SC-Regular" w:eastAsia="宋体" w:hAnsi="PingFang-SC-Regular" w:cs="Segoe UI"/>
          <w:color w:val="05073B"/>
          <w:kern w:val="0"/>
          <w:sz w:val="23"/>
          <w:szCs w:val="23"/>
        </w:rPr>
      </w:pPr>
      <w:r w:rsidRPr="003A3B19">
        <w:rPr>
          <w:rFonts w:ascii="PingFang-SC-Regular" w:eastAsia="宋体" w:hAnsi="PingFang-SC-Regular" w:cs="Segoe UI" w:hint="eastAsia"/>
          <w:color w:val="05073B"/>
          <w:kern w:val="0"/>
          <w:sz w:val="23"/>
          <w:szCs w:val="23"/>
        </w:rPr>
        <w:t>（</w:t>
      </w:r>
      <w:r w:rsidRPr="003A3B19">
        <w:rPr>
          <w:rFonts w:ascii="PingFang-SC-Regular" w:eastAsia="宋体" w:hAnsi="PingFang-SC-Regular" w:cs="Segoe UI" w:hint="eastAsia"/>
          <w:color w:val="05073B"/>
          <w:kern w:val="0"/>
          <w:sz w:val="23"/>
          <w:szCs w:val="23"/>
        </w:rPr>
        <w:t>1</w:t>
      </w:r>
      <w:r w:rsidRPr="003A3B19">
        <w:rPr>
          <w:rFonts w:ascii="PingFang-SC-Regular" w:eastAsia="宋体" w:hAnsi="PingFang-SC-Regular" w:cs="Segoe UI" w:hint="eastAsia"/>
          <w:color w:val="05073B"/>
          <w:kern w:val="0"/>
          <w:sz w:val="23"/>
          <w:szCs w:val="23"/>
        </w:rPr>
        <w:t>）</w:t>
      </w:r>
      <w:r w:rsidRPr="00FF2BD6">
        <w:rPr>
          <w:rFonts w:ascii="PingFang-SC-Regular" w:eastAsia="宋体" w:hAnsi="PingFang-SC-Regular" w:cs="Segoe UI" w:hint="eastAsia"/>
          <w:color w:val="05073B"/>
          <w:kern w:val="0"/>
          <w:sz w:val="23"/>
          <w:szCs w:val="23"/>
        </w:rPr>
        <w:t>信息素养及相关概念</w:t>
      </w:r>
    </w:p>
    <w:p w14:paraId="53576893" w14:textId="05B09E67" w:rsidR="00FF2BD6" w:rsidRPr="00FF2BD6" w:rsidRDefault="00FF2BD6" w:rsidP="00FF2BD6">
      <w:pPr>
        <w:widowControl/>
        <w:spacing w:after="0" w:line="480" w:lineRule="atLeast"/>
        <w:jc w:val="left"/>
        <w:rPr>
          <w:rFonts w:ascii="PingFang-SC-Regular" w:eastAsia="宋体" w:hAnsi="PingFang-SC-Regular" w:cs="Segoe UI" w:hint="eastAsia"/>
          <w:color w:val="05073B"/>
          <w:kern w:val="0"/>
          <w:sz w:val="23"/>
          <w:szCs w:val="23"/>
        </w:rPr>
      </w:pPr>
      <w:r w:rsidRPr="003A3B19">
        <w:rPr>
          <w:rFonts w:ascii="PingFang-SC-Regular" w:eastAsia="宋体" w:hAnsi="PingFang-SC-Regular" w:cs="Segoe UI" w:hint="eastAsia"/>
          <w:color w:val="05073B"/>
          <w:kern w:val="0"/>
          <w:sz w:val="23"/>
          <w:szCs w:val="23"/>
        </w:rPr>
        <w:t>（</w:t>
      </w:r>
      <w:r w:rsidRPr="003A3B19">
        <w:rPr>
          <w:rFonts w:ascii="PingFang-SC-Regular" w:eastAsia="宋体" w:hAnsi="PingFang-SC-Regular" w:cs="Segoe UI" w:hint="eastAsia"/>
          <w:color w:val="05073B"/>
          <w:kern w:val="0"/>
          <w:sz w:val="23"/>
          <w:szCs w:val="23"/>
        </w:rPr>
        <w:t>2</w:t>
      </w:r>
      <w:r w:rsidRPr="003A3B19">
        <w:rPr>
          <w:rFonts w:ascii="PingFang-SC-Regular" w:eastAsia="宋体" w:hAnsi="PingFang-SC-Regular" w:cs="Segoe UI" w:hint="eastAsia"/>
          <w:color w:val="05073B"/>
          <w:kern w:val="0"/>
          <w:sz w:val="23"/>
          <w:szCs w:val="23"/>
        </w:rPr>
        <w:t>）</w:t>
      </w:r>
      <w:r w:rsidRPr="00FF2BD6">
        <w:rPr>
          <w:rFonts w:ascii="PingFang-SC-Regular" w:eastAsia="宋体" w:hAnsi="PingFang-SC-Regular" w:cs="Segoe UI" w:hint="eastAsia"/>
          <w:color w:val="05073B"/>
          <w:kern w:val="0"/>
          <w:sz w:val="23"/>
          <w:szCs w:val="23"/>
        </w:rPr>
        <w:t>信息检索</w:t>
      </w:r>
    </w:p>
    <w:p w14:paraId="3501775C" w14:textId="207EAFA9" w:rsidR="00FF2BD6" w:rsidRPr="00FF2BD6" w:rsidRDefault="00FF2BD6" w:rsidP="00FF2BD6">
      <w:pPr>
        <w:widowControl/>
        <w:spacing w:after="0" w:line="480" w:lineRule="atLeast"/>
        <w:jc w:val="left"/>
        <w:rPr>
          <w:rFonts w:ascii="PingFang-SC-Regular" w:eastAsia="宋体" w:hAnsi="PingFang-SC-Regular" w:cs="Segoe UI" w:hint="eastAsia"/>
          <w:color w:val="05073B"/>
          <w:kern w:val="0"/>
          <w:sz w:val="23"/>
          <w:szCs w:val="23"/>
        </w:rPr>
      </w:pPr>
      <w:r w:rsidRPr="003A3B19">
        <w:rPr>
          <w:rFonts w:ascii="PingFang-SC-Regular" w:eastAsia="宋体" w:hAnsi="PingFang-SC-Regular" w:cs="Segoe UI" w:hint="eastAsia"/>
          <w:color w:val="05073B"/>
          <w:kern w:val="0"/>
          <w:sz w:val="23"/>
          <w:szCs w:val="23"/>
        </w:rPr>
        <w:t>（</w:t>
      </w:r>
      <w:r w:rsidRPr="003A3B19">
        <w:rPr>
          <w:rFonts w:ascii="PingFang-SC-Regular" w:eastAsia="宋体" w:hAnsi="PingFang-SC-Regular" w:cs="Segoe UI" w:hint="eastAsia"/>
          <w:color w:val="05073B"/>
          <w:kern w:val="0"/>
          <w:sz w:val="23"/>
          <w:szCs w:val="23"/>
        </w:rPr>
        <w:t>3</w:t>
      </w:r>
      <w:r w:rsidRPr="003A3B19">
        <w:rPr>
          <w:rFonts w:ascii="PingFang-SC-Regular" w:eastAsia="宋体" w:hAnsi="PingFang-SC-Regular" w:cs="Segoe UI" w:hint="eastAsia"/>
          <w:color w:val="05073B"/>
          <w:kern w:val="0"/>
          <w:sz w:val="23"/>
          <w:szCs w:val="23"/>
        </w:rPr>
        <w:t>）</w:t>
      </w:r>
      <w:r w:rsidRPr="00FF2BD6">
        <w:rPr>
          <w:rFonts w:ascii="PingFang-SC-Regular" w:eastAsia="宋体" w:hAnsi="PingFang-SC-Regular" w:cs="Segoe UI" w:hint="eastAsia"/>
          <w:color w:val="05073B"/>
          <w:kern w:val="0"/>
          <w:sz w:val="23"/>
          <w:szCs w:val="23"/>
        </w:rPr>
        <w:t>经济研究常用资源篇</w:t>
      </w:r>
    </w:p>
    <w:p w14:paraId="0774B97E" w14:textId="302DC02C" w:rsidR="00FF2BD6" w:rsidRPr="00FF2BD6" w:rsidRDefault="00FF2BD6" w:rsidP="00FF2BD6">
      <w:pPr>
        <w:widowControl/>
        <w:spacing w:after="0" w:line="480" w:lineRule="atLeast"/>
        <w:jc w:val="left"/>
        <w:rPr>
          <w:rFonts w:ascii="PingFang-SC-Regular" w:eastAsia="宋体" w:hAnsi="PingFang-SC-Regular" w:cs="Segoe UI" w:hint="eastAsia"/>
          <w:color w:val="05073B"/>
          <w:kern w:val="0"/>
          <w:sz w:val="23"/>
          <w:szCs w:val="23"/>
        </w:rPr>
      </w:pPr>
      <w:r w:rsidRPr="003A3B19">
        <w:rPr>
          <w:rFonts w:ascii="PingFang-SC-Regular" w:eastAsia="宋体" w:hAnsi="PingFang-SC-Regular" w:cs="Segoe UI" w:hint="eastAsia"/>
          <w:color w:val="05073B"/>
          <w:kern w:val="0"/>
          <w:sz w:val="23"/>
          <w:szCs w:val="23"/>
        </w:rPr>
        <w:t>（</w:t>
      </w:r>
      <w:r w:rsidRPr="003A3B19">
        <w:rPr>
          <w:rFonts w:ascii="PingFang-SC-Regular" w:eastAsia="宋体" w:hAnsi="PingFang-SC-Regular" w:cs="Segoe UI" w:hint="eastAsia"/>
          <w:color w:val="05073B"/>
          <w:kern w:val="0"/>
          <w:sz w:val="23"/>
          <w:szCs w:val="23"/>
        </w:rPr>
        <w:t>4</w:t>
      </w:r>
      <w:r w:rsidRPr="003A3B19">
        <w:rPr>
          <w:rFonts w:ascii="PingFang-SC-Regular" w:eastAsia="宋体" w:hAnsi="PingFang-SC-Regular" w:cs="Segoe UI" w:hint="eastAsia"/>
          <w:color w:val="05073B"/>
          <w:kern w:val="0"/>
          <w:sz w:val="23"/>
          <w:szCs w:val="23"/>
        </w:rPr>
        <w:t>）</w:t>
      </w:r>
      <w:r w:rsidRPr="00FF2BD6">
        <w:rPr>
          <w:rFonts w:ascii="PingFang-SC-Regular" w:eastAsia="宋体" w:hAnsi="PingFang-SC-Regular" w:cs="Segoe UI" w:hint="eastAsia"/>
          <w:color w:val="05073B"/>
          <w:kern w:val="0"/>
          <w:sz w:val="23"/>
          <w:szCs w:val="23"/>
        </w:rPr>
        <w:t>经济研究检索实例篇——学术热点和学术趋势</w:t>
      </w:r>
    </w:p>
    <w:p w14:paraId="7DFCF839" w14:textId="38566ECF" w:rsidR="00FF2BD6" w:rsidRPr="003A3B19" w:rsidRDefault="00FF2BD6" w:rsidP="00FF2BD6">
      <w:pPr>
        <w:widowControl/>
        <w:spacing w:beforeLines="50" w:before="156" w:afterLines="50" w:after="156"/>
        <w:ind w:firstLineChars="200" w:firstLine="460"/>
        <w:jc w:val="left"/>
        <w:rPr>
          <w:rFonts w:ascii="PingFang-SC-Regular" w:eastAsia="宋体" w:hAnsi="PingFang-SC-Regular" w:cs="Segoe UI"/>
          <w:color w:val="05073B"/>
          <w:kern w:val="0"/>
          <w:sz w:val="23"/>
          <w:szCs w:val="23"/>
        </w:rPr>
      </w:pPr>
      <w:r w:rsidRPr="003A3B19">
        <w:rPr>
          <w:rFonts w:ascii="PingFang-SC-Regular" w:eastAsia="宋体" w:hAnsi="PingFang-SC-Regular" w:cs="Segoe UI"/>
          <w:color w:val="05073B"/>
          <w:kern w:val="0"/>
          <w:sz w:val="23"/>
          <w:szCs w:val="23"/>
        </w:rPr>
        <w:t>4.</w:t>
      </w:r>
      <w:r w:rsidRPr="003A3B19">
        <w:rPr>
          <w:rFonts w:ascii="PingFang-SC-Regular" w:eastAsia="宋体" w:hAnsi="PingFang-SC-Regular" w:cs="Segoe UI" w:hint="eastAsia"/>
          <w:color w:val="05073B"/>
          <w:kern w:val="0"/>
          <w:sz w:val="23"/>
          <w:szCs w:val="23"/>
        </w:rPr>
        <w:t>教学方法</w:t>
      </w:r>
      <w:r w:rsidRPr="003A3B19">
        <w:rPr>
          <w:rFonts w:ascii="PingFang-SC-Regular" w:eastAsia="宋体" w:hAnsi="PingFang-SC-Regular" w:cs="Segoe UI" w:hint="eastAsia"/>
          <w:color w:val="05073B"/>
          <w:kern w:val="0"/>
          <w:sz w:val="23"/>
          <w:szCs w:val="23"/>
        </w:rPr>
        <w:t xml:space="preserve"> </w:t>
      </w:r>
      <w:r w:rsidRPr="003A3B19">
        <w:rPr>
          <w:rFonts w:ascii="PingFang-SC-Regular" w:eastAsia="宋体" w:hAnsi="PingFang-SC-Regular" w:cs="Segoe UI" w:hint="eastAsia"/>
          <w:color w:val="05073B"/>
          <w:kern w:val="0"/>
          <w:sz w:val="23"/>
          <w:szCs w:val="23"/>
        </w:rPr>
        <w:t>讲授法、</w:t>
      </w:r>
      <w:r w:rsidR="008C6D71" w:rsidRPr="003A3B19">
        <w:rPr>
          <w:rFonts w:ascii="PingFang-SC-Regular" w:eastAsia="宋体" w:hAnsi="PingFang-SC-Regular" w:cs="Segoe UI" w:hint="eastAsia"/>
          <w:color w:val="05073B"/>
          <w:kern w:val="0"/>
          <w:sz w:val="23"/>
          <w:szCs w:val="23"/>
        </w:rPr>
        <w:t>案例法、具体操作法</w:t>
      </w:r>
    </w:p>
    <w:p w14:paraId="6CCBA00F" w14:textId="498E8942" w:rsidR="00FF2BD6" w:rsidRPr="008C6D71" w:rsidRDefault="00FF2BD6" w:rsidP="00FF2BD6">
      <w:pPr>
        <w:widowControl/>
        <w:spacing w:beforeLines="50" w:before="156" w:afterLines="50" w:after="156"/>
        <w:ind w:firstLineChars="200" w:firstLine="460"/>
        <w:jc w:val="left"/>
        <w:rPr>
          <w:rFonts w:ascii="PingFang-SC-Regular" w:eastAsia="宋体" w:hAnsi="PingFang-SC-Regular" w:cs="Segoe UI"/>
          <w:color w:val="05073B"/>
          <w:kern w:val="0"/>
          <w:sz w:val="23"/>
          <w:szCs w:val="23"/>
        </w:rPr>
      </w:pPr>
      <w:r w:rsidRPr="003A3B19">
        <w:rPr>
          <w:rFonts w:ascii="PingFang-SC-Regular" w:eastAsia="宋体" w:hAnsi="PingFang-SC-Regular" w:cs="Segoe UI"/>
          <w:color w:val="05073B"/>
          <w:kern w:val="0"/>
          <w:sz w:val="23"/>
          <w:szCs w:val="23"/>
        </w:rPr>
        <w:t>5.</w:t>
      </w:r>
      <w:r w:rsidRPr="003A3B19">
        <w:rPr>
          <w:rFonts w:ascii="PingFang-SC-Regular" w:eastAsia="宋体" w:hAnsi="PingFang-SC-Regular" w:cs="Segoe UI" w:hint="eastAsia"/>
          <w:color w:val="05073B"/>
          <w:kern w:val="0"/>
          <w:sz w:val="23"/>
          <w:szCs w:val="23"/>
        </w:rPr>
        <w:t>教学评价：</w:t>
      </w:r>
      <w:r w:rsidR="008C6D71" w:rsidRPr="008C6D71">
        <w:rPr>
          <w:rFonts w:ascii="PingFang-SC-Regular" w:eastAsia="宋体" w:hAnsi="PingFang-SC-Regular" w:cs="Segoe UI" w:hint="eastAsia"/>
          <w:color w:val="05073B"/>
          <w:kern w:val="0"/>
          <w:sz w:val="23"/>
          <w:szCs w:val="23"/>
        </w:rPr>
        <w:t>通过</w:t>
      </w:r>
      <w:r w:rsidR="008C6D71" w:rsidRPr="008C6D71">
        <w:rPr>
          <w:rFonts w:ascii="PingFang-SC-Regular" w:eastAsia="宋体" w:hAnsi="PingFang-SC-Regular" w:cs="Segoe UI"/>
          <w:color w:val="05073B"/>
          <w:kern w:val="0"/>
          <w:sz w:val="23"/>
          <w:szCs w:val="23"/>
        </w:rPr>
        <w:t>作业或实践操作等方式，评估学生是否掌握了有效的信息检索技能和方法，能否独立进行信息检索。</w:t>
      </w:r>
      <w:r w:rsidR="008C6D71" w:rsidRPr="008C6D71">
        <w:rPr>
          <w:rFonts w:ascii="PingFang-SC-Regular" w:eastAsia="宋体" w:hAnsi="PingFang-SC-Regular" w:cs="Segoe UI"/>
          <w:color w:val="05073B"/>
          <w:kern w:val="0"/>
          <w:sz w:val="23"/>
          <w:szCs w:val="23"/>
        </w:rPr>
        <w:t xml:space="preserve"> </w:t>
      </w:r>
      <w:r w:rsidR="008C6D71" w:rsidRPr="008C6D71">
        <w:rPr>
          <w:rFonts w:ascii="PingFang-SC-Regular" w:eastAsia="宋体" w:hAnsi="PingFang-SC-Regular" w:cs="Segoe UI"/>
          <w:color w:val="05073B"/>
          <w:kern w:val="0"/>
          <w:sz w:val="23"/>
          <w:szCs w:val="23"/>
        </w:rPr>
        <w:t>观察学生的学习效果和反应，评估教学方法是否能够达到预期的教学目标，是否提高了学生的学习效果。</w:t>
      </w:r>
    </w:p>
    <w:p w14:paraId="14C48212" w14:textId="68A453FF" w:rsidR="003A3B19" w:rsidRDefault="003A3B19" w:rsidP="003A3B19">
      <w:pPr>
        <w:widowControl/>
        <w:spacing w:beforeLines="50" w:before="156" w:afterLines="50" w:after="156"/>
        <w:ind w:firstLineChars="200" w:firstLine="482"/>
        <w:jc w:val="left"/>
      </w:pPr>
      <w:r>
        <w:rPr>
          <w:rFonts w:ascii="黑体" w:eastAsia="黑体" w:hAnsi="黑体" w:cs="Times New Roman" w:hint="eastAsia"/>
          <w:b/>
          <w:sz w:val="24"/>
          <w:szCs w:val="24"/>
        </w:rPr>
        <w:t>第</w:t>
      </w:r>
      <w:r>
        <w:rPr>
          <w:rFonts w:ascii="黑体" w:eastAsia="黑体" w:hAnsi="黑体" w:cs="Times New Roman" w:hint="eastAsia"/>
          <w:b/>
          <w:sz w:val="24"/>
          <w:szCs w:val="24"/>
        </w:rPr>
        <w:t>七</w:t>
      </w:r>
      <w:r>
        <w:rPr>
          <w:rFonts w:ascii="黑体" w:eastAsia="黑体" w:hAnsi="黑体" w:cs="Times New Roman" w:hint="eastAsia"/>
          <w:b/>
          <w:sz w:val="24"/>
          <w:szCs w:val="24"/>
        </w:rPr>
        <w:t xml:space="preserve">章 </w:t>
      </w:r>
      <w:r w:rsidRPr="003A3B19">
        <w:rPr>
          <w:rFonts w:ascii="黑体" w:eastAsia="黑体" w:hAnsi="黑体" w:cs="Times New Roman" w:hint="eastAsia"/>
          <w:b/>
          <w:sz w:val="24"/>
          <w:szCs w:val="24"/>
        </w:rPr>
        <w:t xml:space="preserve">学术论文撰写 </w:t>
      </w:r>
      <w:r>
        <w:rPr>
          <w:rFonts w:ascii="宋体" w:eastAsia="宋体" w:hAnsi="宋体" w:cs="宋体" w:hint="eastAsia"/>
          <w:color w:val="000000"/>
          <w:kern w:val="0"/>
          <w:szCs w:val="21"/>
        </w:rPr>
        <w:t>（小四号黑体）</w:t>
      </w:r>
    </w:p>
    <w:p w14:paraId="21E3884F" w14:textId="21A5B455" w:rsidR="003A3B19" w:rsidRPr="003A3B19" w:rsidRDefault="003A3B19" w:rsidP="003A3B19">
      <w:pPr>
        <w:widowControl/>
        <w:spacing w:beforeLines="50" w:before="156" w:afterLines="50" w:after="156"/>
        <w:ind w:firstLineChars="200" w:firstLine="420"/>
        <w:jc w:val="left"/>
        <w:rPr>
          <w:rFonts w:ascii="PingFang-SC-Regular" w:eastAsia="宋体" w:hAnsi="PingFang-SC-Regular" w:cs="Segoe UI"/>
          <w:color w:val="05073B"/>
          <w:kern w:val="0"/>
          <w:sz w:val="23"/>
          <w:szCs w:val="23"/>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w:t>
      </w:r>
      <w:r w:rsidRPr="003A3B19">
        <w:rPr>
          <w:rFonts w:ascii="PingFang-SC-Regular" w:eastAsia="宋体" w:hAnsi="PingFang-SC-Regular" w:cs="Segoe UI" w:hint="eastAsia"/>
          <w:color w:val="05073B"/>
          <w:kern w:val="0"/>
          <w:sz w:val="23"/>
          <w:szCs w:val="23"/>
        </w:rPr>
        <w:t>标</w:t>
      </w:r>
      <w:r>
        <w:rPr>
          <w:rFonts w:ascii="PingFang-SC-Regular" w:eastAsia="宋体" w:hAnsi="PingFang-SC-Regular" w:cs="Segoe UI" w:hint="eastAsia"/>
          <w:color w:val="05073B"/>
          <w:kern w:val="0"/>
          <w:sz w:val="23"/>
          <w:szCs w:val="23"/>
        </w:rPr>
        <w:t>：</w:t>
      </w:r>
      <w:r w:rsidRPr="003A3B19">
        <w:rPr>
          <w:rFonts w:ascii="PingFang-SC-Regular" w:eastAsia="宋体" w:hAnsi="PingFang-SC-Regular" w:cs="Segoe UI"/>
          <w:color w:val="05073B"/>
          <w:kern w:val="0"/>
          <w:sz w:val="23"/>
          <w:szCs w:val="23"/>
        </w:rPr>
        <w:t>使学生理解学术论文的基本结构和撰写要求，掌握学术论文撰写的各个环节和步骤，包括选题、文献综述、研究方法、数据分析、结果呈现和讨论等。培养学生独立撰写学术论文的能力，包括文献检索、阅读、分析和整理的能力，以及数据收集、处理和分析的能力。</w:t>
      </w:r>
    </w:p>
    <w:p w14:paraId="1C7D238E" w14:textId="71EA4805" w:rsidR="003A3B19" w:rsidRPr="003A3B19" w:rsidRDefault="003A3B19" w:rsidP="003A3B19">
      <w:pPr>
        <w:widowControl/>
        <w:spacing w:beforeLines="50" w:before="156" w:afterLines="50" w:after="156"/>
        <w:ind w:firstLineChars="200" w:firstLine="420"/>
        <w:jc w:val="left"/>
        <w:rPr>
          <w:rFonts w:ascii="PingFang-SC-Regular" w:eastAsia="宋体" w:hAnsi="PingFang-SC-Regular" w:cs="Segoe UI"/>
          <w:color w:val="05073B"/>
          <w:kern w:val="0"/>
          <w:sz w:val="23"/>
          <w:szCs w:val="23"/>
        </w:rPr>
      </w:pPr>
      <w:r w:rsidRPr="00FC7CFC">
        <w:rPr>
          <w:rFonts w:ascii="宋体" w:eastAsia="宋体" w:hAnsi="宋体"/>
        </w:rPr>
        <w:t>2.</w:t>
      </w:r>
      <w:r w:rsidRPr="00FC7CFC">
        <w:rPr>
          <w:rFonts w:ascii="宋体" w:eastAsia="宋体" w:hAnsi="宋体" w:hint="eastAsia"/>
        </w:rPr>
        <w:t>教学重难点：</w:t>
      </w:r>
      <w:r w:rsidRPr="003A3B19">
        <w:rPr>
          <w:rFonts w:ascii="PingFang-SC-Regular" w:eastAsia="宋体" w:hAnsi="PingFang-SC-Regular" w:cs="Segoe UI"/>
          <w:color w:val="05073B"/>
          <w:kern w:val="0"/>
          <w:sz w:val="23"/>
          <w:szCs w:val="23"/>
        </w:rPr>
        <w:t>选择一个既有创新性又有实用性的研究主题是一大难点。这需要学生对研究领域有深入的了解，同时具备敏锐的洞察力和判断力。不同的研究问题需要不同的研究方法，而每种方法都有其优缺点和适用范围。因此，如何根据实际情况选择和应用合适的研究方法是一个难点。</w:t>
      </w:r>
    </w:p>
    <w:p w14:paraId="07C9B690" w14:textId="77777777" w:rsidR="003A3B19" w:rsidRPr="003A3B19" w:rsidRDefault="003A3B19" w:rsidP="003A3B19">
      <w:pPr>
        <w:widowControl/>
        <w:spacing w:beforeLines="50" w:before="156" w:afterLines="50" w:after="156"/>
        <w:ind w:firstLineChars="200" w:firstLine="420"/>
        <w:jc w:val="left"/>
        <w:rPr>
          <w:rFonts w:ascii="PingFang-SC-Regular" w:eastAsia="宋体" w:hAnsi="PingFang-SC-Regular" w:cs="Segoe UI"/>
          <w:color w:val="05073B"/>
          <w:kern w:val="0"/>
          <w:sz w:val="23"/>
          <w:szCs w:val="23"/>
        </w:rPr>
      </w:pPr>
      <w:r w:rsidRPr="00FC7CFC">
        <w:rPr>
          <w:rFonts w:ascii="宋体" w:eastAsia="宋体" w:hAnsi="宋体"/>
        </w:rPr>
        <w:t>3.</w:t>
      </w:r>
      <w:r w:rsidRPr="003A3B19">
        <w:rPr>
          <w:rFonts w:ascii="PingFang-SC-Regular" w:eastAsia="宋体" w:hAnsi="PingFang-SC-Regular" w:cs="Segoe UI" w:hint="eastAsia"/>
          <w:color w:val="05073B"/>
          <w:kern w:val="0"/>
          <w:sz w:val="23"/>
          <w:szCs w:val="23"/>
        </w:rPr>
        <w:t>教学内容</w:t>
      </w:r>
    </w:p>
    <w:p w14:paraId="46AD95C3" w14:textId="3F3A98B3" w:rsidR="003A3B19" w:rsidRPr="003A3B19" w:rsidRDefault="003A3B19" w:rsidP="003A3B19">
      <w:pPr>
        <w:widowControl/>
        <w:spacing w:after="0" w:line="480" w:lineRule="atLeast"/>
        <w:jc w:val="left"/>
        <w:rPr>
          <w:rFonts w:ascii="PingFang-SC-Regular" w:eastAsia="宋体" w:hAnsi="PingFang-SC-Regular" w:cs="Segoe UI"/>
          <w:color w:val="05073B"/>
          <w:kern w:val="0"/>
          <w:sz w:val="23"/>
          <w:szCs w:val="23"/>
        </w:rPr>
      </w:pPr>
      <w:r w:rsidRPr="003A3B19">
        <w:rPr>
          <w:rFonts w:ascii="PingFang-SC-Regular" w:eastAsia="宋体" w:hAnsi="PingFang-SC-Regular" w:cs="Segoe UI" w:hint="eastAsia"/>
          <w:color w:val="05073B"/>
          <w:kern w:val="0"/>
          <w:sz w:val="23"/>
          <w:szCs w:val="23"/>
        </w:rPr>
        <w:t>（</w:t>
      </w:r>
      <w:r w:rsidRPr="003A3B19">
        <w:rPr>
          <w:rFonts w:ascii="PingFang-SC-Regular" w:eastAsia="宋体" w:hAnsi="PingFang-SC-Regular" w:cs="Segoe UI" w:hint="eastAsia"/>
          <w:color w:val="05073B"/>
          <w:kern w:val="0"/>
          <w:sz w:val="23"/>
          <w:szCs w:val="23"/>
        </w:rPr>
        <w:t>1</w:t>
      </w:r>
      <w:r w:rsidRPr="003A3B19">
        <w:rPr>
          <w:rFonts w:ascii="PingFang-SC-Regular" w:eastAsia="宋体" w:hAnsi="PingFang-SC-Regular" w:cs="Segoe UI" w:hint="eastAsia"/>
          <w:color w:val="05073B"/>
          <w:kern w:val="0"/>
          <w:sz w:val="23"/>
          <w:szCs w:val="23"/>
        </w:rPr>
        <w:t>）</w:t>
      </w:r>
      <w:r w:rsidRPr="003A3B19">
        <w:rPr>
          <w:rFonts w:ascii="PingFang-SC-Regular" w:eastAsia="宋体" w:hAnsi="PingFang-SC-Regular" w:cs="Segoe UI" w:hint="eastAsia"/>
          <w:color w:val="05073B"/>
          <w:kern w:val="0"/>
          <w:sz w:val="23"/>
          <w:szCs w:val="23"/>
        </w:rPr>
        <w:t>学术论文的概念、特点与写作程序</w:t>
      </w:r>
    </w:p>
    <w:p w14:paraId="3F45F2D9" w14:textId="44BDB729" w:rsidR="003A3B19" w:rsidRPr="003A3B19" w:rsidRDefault="003A3B19" w:rsidP="003A3B19">
      <w:pPr>
        <w:widowControl/>
        <w:spacing w:after="0" w:line="480" w:lineRule="atLeast"/>
        <w:jc w:val="left"/>
        <w:rPr>
          <w:rFonts w:ascii="PingFang-SC-Regular" w:eastAsia="宋体" w:hAnsi="PingFang-SC-Regular" w:cs="Segoe UI" w:hint="eastAsia"/>
          <w:color w:val="05073B"/>
          <w:kern w:val="0"/>
          <w:sz w:val="23"/>
          <w:szCs w:val="23"/>
        </w:rPr>
      </w:pPr>
      <w:r w:rsidRPr="003A3B19">
        <w:rPr>
          <w:rFonts w:ascii="PingFang-SC-Regular" w:eastAsia="宋体" w:hAnsi="PingFang-SC-Regular" w:cs="Segoe UI" w:hint="eastAsia"/>
          <w:color w:val="05073B"/>
          <w:kern w:val="0"/>
          <w:sz w:val="23"/>
          <w:szCs w:val="23"/>
        </w:rPr>
        <w:t>（</w:t>
      </w:r>
      <w:r w:rsidRPr="003A3B19">
        <w:rPr>
          <w:rFonts w:ascii="PingFang-SC-Regular" w:eastAsia="宋体" w:hAnsi="PingFang-SC-Regular" w:cs="Segoe UI" w:hint="eastAsia"/>
          <w:color w:val="05073B"/>
          <w:kern w:val="0"/>
          <w:sz w:val="23"/>
          <w:szCs w:val="23"/>
        </w:rPr>
        <w:t>2</w:t>
      </w:r>
      <w:r w:rsidRPr="003A3B19">
        <w:rPr>
          <w:rFonts w:ascii="PingFang-SC-Regular" w:eastAsia="宋体" w:hAnsi="PingFang-SC-Regular" w:cs="Segoe UI" w:hint="eastAsia"/>
          <w:color w:val="05073B"/>
          <w:kern w:val="0"/>
          <w:sz w:val="23"/>
          <w:szCs w:val="23"/>
        </w:rPr>
        <w:t>）</w:t>
      </w:r>
      <w:r w:rsidRPr="003A3B19">
        <w:rPr>
          <w:rFonts w:ascii="PingFang-SC-Regular" w:eastAsia="宋体" w:hAnsi="PingFang-SC-Regular" w:cs="Segoe UI" w:hint="eastAsia"/>
          <w:color w:val="05073B"/>
          <w:kern w:val="0"/>
          <w:sz w:val="23"/>
          <w:szCs w:val="23"/>
        </w:rPr>
        <w:t>学术论文的写作规范、创新与发表</w:t>
      </w:r>
    </w:p>
    <w:p w14:paraId="5AAED5C7" w14:textId="130A6127" w:rsidR="003A3B19" w:rsidRPr="003A3B19" w:rsidRDefault="003A3B19" w:rsidP="003A3B19">
      <w:pPr>
        <w:widowControl/>
        <w:spacing w:after="0" w:line="480" w:lineRule="atLeast"/>
        <w:jc w:val="left"/>
        <w:rPr>
          <w:rFonts w:ascii="PingFang-SC-Regular" w:eastAsia="宋体" w:hAnsi="PingFang-SC-Regular" w:cs="Segoe UI" w:hint="eastAsia"/>
          <w:color w:val="05073B"/>
          <w:kern w:val="0"/>
          <w:sz w:val="23"/>
          <w:szCs w:val="23"/>
        </w:rPr>
      </w:pPr>
      <w:r w:rsidRPr="003A3B19">
        <w:rPr>
          <w:rFonts w:ascii="PingFang-SC-Regular" w:eastAsia="宋体" w:hAnsi="PingFang-SC-Regular" w:cs="Segoe UI" w:hint="eastAsia"/>
          <w:color w:val="05073B"/>
          <w:kern w:val="0"/>
          <w:sz w:val="23"/>
          <w:szCs w:val="23"/>
        </w:rPr>
        <w:t>（</w:t>
      </w:r>
      <w:r w:rsidRPr="003A3B19">
        <w:rPr>
          <w:rFonts w:ascii="PingFang-SC-Regular" w:eastAsia="宋体" w:hAnsi="PingFang-SC-Regular" w:cs="Segoe UI" w:hint="eastAsia"/>
          <w:color w:val="05073B"/>
          <w:kern w:val="0"/>
          <w:sz w:val="23"/>
          <w:szCs w:val="23"/>
        </w:rPr>
        <w:t>3</w:t>
      </w:r>
      <w:r w:rsidRPr="003A3B19">
        <w:rPr>
          <w:rFonts w:ascii="PingFang-SC-Regular" w:eastAsia="宋体" w:hAnsi="PingFang-SC-Regular" w:cs="Segoe UI" w:hint="eastAsia"/>
          <w:color w:val="05073B"/>
          <w:kern w:val="0"/>
          <w:sz w:val="23"/>
          <w:szCs w:val="23"/>
        </w:rPr>
        <w:t>）</w:t>
      </w:r>
      <w:r w:rsidRPr="003A3B19">
        <w:rPr>
          <w:rFonts w:ascii="PingFang-SC-Regular" w:eastAsia="宋体" w:hAnsi="PingFang-SC-Regular" w:cs="Segoe UI" w:hint="eastAsia"/>
          <w:color w:val="05073B"/>
          <w:kern w:val="0"/>
          <w:sz w:val="23"/>
          <w:szCs w:val="23"/>
        </w:rPr>
        <w:t>学术论文撰写方法和写作能力的培养</w:t>
      </w:r>
    </w:p>
    <w:p w14:paraId="5E5E5F3C" w14:textId="7B4CDE5F" w:rsidR="003A3B19" w:rsidRPr="003A3B19" w:rsidRDefault="003A3B19" w:rsidP="003A3B19">
      <w:pPr>
        <w:widowControl/>
        <w:spacing w:after="0" w:line="480" w:lineRule="atLeast"/>
        <w:jc w:val="left"/>
        <w:rPr>
          <w:rFonts w:ascii="PingFang-SC-Regular" w:eastAsia="宋体" w:hAnsi="PingFang-SC-Regular" w:cs="Segoe UI" w:hint="eastAsia"/>
          <w:color w:val="05073B"/>
          <w:kern w:val="0"/>
          <w:sz w:val="23"/>
          <w:szCs w:val="23"/>
        </w:rPr>
      </w:pPr>
      <w:r w:rsidRPr="003A3B19">
        <w:rPr>
          <w:rFonts w:ascii="PingFang-SC-Regular" w:eastAsia="宋体" w:hAnsi="PingFang-SC-Regular" w:cs="Segoe UI" w:hint="eastAsia"/>
          <w:color w:val="05073B"/>
          <w:kern w:val="0"/>
          <w:sz w:val="23"/>
          <w:szCs w:val="23"/>
        </w:rPr>
        <w:t>（</w:t>
      </w:r>
      <w:r w:rsidRPr="003A3B19">
        <w:rPr>
          <w:rFonts w:ascii="PingFang-SC-Regular" w:eastAsia="宋体" w:hAnsi="PingFang-SC-Regular" w:cs="Segoe UI" w:hint="eastAsia"/>
          <w:color w:val="05073B"/>
          <w:kern w:val="0"/>
          <w:sz w:val="23"/>
          <w:szCs w:val="23"/>
        </w:rPr>
        <w:t>4</w:t>
      </w:r>
      <w:r w:rsidRPr="003A3B19">
        <w:rPr>
          <w:rFonts w:ascii="PingFang-SC-Regular" w:eastAsia="宋体" w:hAnsi="PingFang-SC-Regular" w:cs="Segoe UI" w:hint="eastAsia"/>
          <w:color w:val="05073B"/>
          <w:kern w:val="0"/>
          <w:sz w:val="23"/>
          <w:szCs w:val="23"/>
        </w:rPr>
        <w:t>）</w:t>
      </w:r>
      <w:r w:rsidRPr="003A3B19">
        <w:rPr>
          <w:rFonts w:ascii="PingFang-SC-Regular" w:eastAsia="宋体" w:hAnsi="PingFang-SC-Regular" w:cs="Segoe UI" w:hint="eastAsia"/>
          <w:color w:val="05073B"/>
          <w:kern w:val="0"/>
          <w:sz w:val="23"/>
          <w:szCs w:val="23"/>
        </w:rPr>
        <w:t>SSCI</w:t>
      </w:r>
      <w:r w:rsidRPr="003A3B19">
        <w:rPr>
          <w:rFonts w:ascii="PingFang-SC-Regular" w:eastAsia="宋体" w:hAnsi="PingFang-SC-Regular" w:cs="Segoe UI" w:hint="eastAsia"/>
          <w:color w:val="05073B"/>
          <w:kern w:val="0"/>
          <w:sz w:val="23"/>
          <w:szCs w:val="23"/>
        </w:rPr>
        <w:t>学术论文撰写方法与投稿</w:t>
      </w:r>
    </w:p>
    <w:p w14:paraId="7A5597E6" w14:textId="7DB691E2" w:rsidR="003A3B19" w:rsidRPr="00FC7CFC" w:rsidRDefault="003A3B19" w:rsidP="003A3B19">
      <w:pPr>
        <w:widowControl/>
        <w:spacing w:beforeLines="50" w:before="156" w:afterLines="50" w:after="156"/>
        <w:ind w:firstLineChars="200" w:firstLine="420"/>
        <w:jc w:val="left"/>
        <w:rPr>
          <w:rFonts w:ascii="宋体" w:eastAsia="宋体" w:hAnsi="宋体"/>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 讲授法、</w:t>
      </w:r>
      <w:r w:rsidRPr="00FC7CFC">
        <w:rPr>
          <w:rFonts w:ascii="宋体" w:eastAsia="宋体" w:hAnsi="宋体" w:hint="eastAsia"/>
        </w:rPr>
        <w:t>讨论法</w:t>
      </w:r>
      <w:r>
        <w:rPr>
          <w:rFonts w:ascii="宋体" w:eastAsia="宋体" w:hAnsi="宋体" w:hint="eastAsia"/>
        </w:rPr>
        <w:t>、案例法</w:t>
      </w:r>
    </w:p>
    <w:p w14:paraId="34B1CA7F" w14:textId="77777777" w:rsidR="003A3B19" w:rsidRPr="003A3B19" w:rsidRDefault="003A3B19" w:rsidP="003A3B19">
      <w:pPr>
        <w:widowControl/>
        <w:shd w:val="clear" w:color="auto" w:fill="FDFDFE"/>
        <w:spacing w:after="0" w:line="240" w:lineRule="auto"/>
        <w:ind w:firstLineChars="200" w:firstLine="420"/>
        <w:jc w:val="left"/>
        <w:rPr>
          <w:rFonts w:ascii="PingFang-SC-Regular" w:eastAsia="宋体" w:hAnsi="PingFang-SC-Regular" w:cs="Segoe UI"/>
          <w:color w:val="05073B"/>
          <w:kern w:val="0"/>
          <w:sz w:val="23"/>
          <w:szCs w:val="23"/>
        </w:rPr>
      </w:pPr>
      <w:r w:rsidRPr="00FC7CFC">
        <w:rPr>
          <w:rFonts w:ascii="宋体" w:eastAsia="宋体" w:hAnsi="宋体"/>
        </w:rPr>
        <w:t>5.</w:t>
      </w:r>
      <w:r w:rsidRPr="00FC7CFC">
        <w:rPr>
          <w:rFonts w:ascii="宋体" w:eastAsia="宋体" w:hAnsi="宋体" w:hint="eastAsia"/>
        </w:rPr>
        <w:t>教学评价：</w:t>
      </w:r>
      <w:r w:rsidRPr="003A3B19">
        <w:rPr>
          <w:rFonts w:ascii="PingFang-SC-Regular" w:eastAsia="宋体" w:hAnsi="PingFang-SC-Regular" w:cs="Segoe UI"/>
          <w:color w:val="05073B"/>
          <w:kern w:val="0"/>
          <w:sz w:val="23"/>
          <w:szCs w:val="23"/>
        </w:rPr>
        <w:t>评估学生是否能选择一个既有创新性又有实用性的研究主题。可以通过查看学生的选题报告或研究计划，以及与他们进行面谈来评估他们的选题能力。</w:t>
      </w:r>
    </w:p>
    <w:p w14:paraId="23B22974" w14:textId="61EE876C" w:rsidR="003A3B19" w:rsidRPr="003A3B19" w:rsidRDefault="003A3B19" w:rsidP="00C26B76">
      <w:pPr>
        <w:widowControl/>
        <w:shd w:val="clear" w:color="auto" w:fill="FDFDFE"/>
        <w:spacing w:after="0" w:line="240" w:lineRule="auto"/>
        <w:ind w:firstLineChars="200" w:firstLine="460"/>
        <w:jc w:val="left"/>
        <w:rPr>
          <w:rFonts w:ascii="PingFang-SC-Regular" w:eastAsia="宋体" w:hAnsi="PingFang-SC-Regular" w:cs="Segoe UI"/>
          <w:color w:val="05073B"/>
          <w:kern w:val="0"/>
          <w:sz w:val="23"/>
          <w:szCs w:val="23"/>
        </w:rPr>
      </w:pPr>
      <w:r w:rsidRPr="003A3B19">
        <w:rPr>
          <w:rFonts w:ascii="PingFang-SC-Regular" w:eastAsia="宋体" w:hAnsi="PingFang-SC-Regular" w:cs="Segoe UI"/>
          <w:color w:val="05073B"/>
          <w:kern w:val="0"/>
          <w:sz w:val="23"/>
          <w:szCs w:val="23"/>
        </w:rPr>
        <w:t>检查学生是否能根据研究目的和问题选择合适的研究方法，并正确应用这些方法进行数据收集、处理和分析。可以通过查看学生的研究方法设计或</w:t>
      </w:r>
      <w:r w:rsidR="00C26B76">
        <w:rPr>
          <w:rFonts w:ascii="PingFang-SC-Regular" w:eastAsia="宋体" w:hAnsi="PingFang-SC-Regular" w:cs="Segoe UI" w:hint="eastAsia"/>
          <w:color w:val="05073B"/>
          <w:kern w:val="0"/>
          <w:sz w:val="23"/>
          <w:szCs w:val="23"/>
        </w:rPr>
        <w:t>论文</w:t>
      </w:r>
      <w:r w:rsidRPr="003A3B19">
        <w:rPr>
          <w:rFonts w:ascii="PingFang-SC-Regular" w:eastAsia="宋体" w:hAnsi="PingFang-SC-Regular" w:cs="Segoe UI"/>
          <w:color w:val="05073B"/>
          <w:kern w:val="0"/>
          <w:sz w:val="23"/>
          <w:szCs w:val="23"/>
        </w:rPr>
        <w:t>来评估他们的能力。</w:t>
      </w:r>
    </w:p>
    <w:p w14:paraId="04ED0D47" w14:textId="5BCB9034" w:rsidR="003A3B19" w:rsidRPr="003A3B19" w:rsidRDefault="003A3B19" w:rsidP="00C26B76">
      <w:pPr>
        <w:widowControl/>
        <w:shd w:val="clear" w:color="auto" w:fill="FDFDFE"/>
        <w:spacing w:after="0" w:line="240" w:lineRule="auto"/>
        <w:ind w:firstLineChars="200" w:firstLine="460"/>
        <w:jc w:val="left"/>
        <w:rPr>
          <w:rFonts w:ascii="PingFang-SC-Regular" w:eastAsia="宋体" w:hAnsi="PingFang-SC-Regular" w:cs="Segoe UI"/>
          <w:color w:val="05073B"/>
          <w:kern w:val="0"/>
          <w:sz w:val="23"/>
          <w:szCs w:val="23"/>
        </w:rPr>
      </w:pPr>
      <w:r w:rsidRPr="003A3B19">
        <w:rPr>
          <w:rFonts w:ascii="PingFang-SC-Regular" w:eastAsia="宋体" w:hAnsi="PingFang-SC-Regular" w:cs="Segoe UI"/>
          <w:color w:val="05073B"/>
          <w:kern w:val="0"/>
          <w:sz w:val="23"/>
          <w:szCs w:val="23"/>
        </w:rPr>
        <w:lastRenderedPageBreak/>
        <w:t>评估学生是否能按照学术论文的撰写要求，将研究结果和结论以清晰、连贯和逻辑严谨的方式呈现出来。可以通过检查学生的初稿、修改稿和最终稿来评估他们的论文撰写能力。</w:t>
      </w:r>
    </w:p>
    <w:p w14:paraId="4C04B0B0" w14:textId="6AB84EFF" w:rsidR="00E50B50" w:rsidRDefault="00000000">
      <w:pPr>
        <w:widowControl/>
        <w:spacing w:beforeLines="50" w:before="156" w:afterLines="50" w:after="156"/>
        <w:ind w:firstLineChars="200" w:firstLine="562"/>
        <w:jc w:val="left"/>
      </w:pPr>
      <w:r>
        <w:rPr>
          <w:rFonts w:ascii="黑体" w:eastAsia="黑体" w:hAnsi="黑体" w:hint="eastAsia"/>
          <w:b/>
          <w:sz w:val="28"/>
          <w:szCs w:val="28"/>
        </w:rPr>
        <w:t>四、学时分配</w:t>
      </w:r>
      <w:r>
        <w:rPr>
          <w:rFonts w:ascii="宋体" w:eastAsia="宋体" w:hAnsi="宋体" w:hint="eastAsia"/>
          <w:szCs w:val="21"/>
        </w:rPr>
        <w:t>（四号黑体）</w:t>
      </w:r>
    </w:p>
    <w:p w14:paraId="6AFB2FFE" w14:textId="77777777" w:rsidR="00E50B50" w:rsidRDefault="00000000">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r>
        <w:rPr>
          <w:rFonts w:ascii="宋体" w:eastAsia="宋体" w:hAnsi="宋体" w:hint="eastAsia"/>
          <w:szCs w:val="21"/>
        </w:rPr>
        <w:t>（五号宋体）</w:t>
      </w:r>
    </w:p>
    <w:tbl>
      <w:tblPr>
        <w:tblStyle w:val="ab"/>
        <w:tblW w:w="8296" w:type="dxa"/>
        <w:jc w:val="center"/>
        <w:tblLayout w:type="fixed"/>
        <w:tblLook w:val="04A0" w:firstRow="1" w:lastRow="0" w:firstColumn="1" w:lastColumn="0" w:noHBand="0" w:noVBand="1"/>
      </w:tblPr>
      <w:tblGrid>
        <w:gridCol w:w="988"/>
        <w:gridCol w:w="6378"/>
        <w:gridCol w:w="930"/>
      </w:tblGrid>
      <w:tr w:rsidR="00E50B50" w14:paraId="5DFCB8AE" w14:textId="77777777" w:rsidTr="00793056">
        <w:trPr>
          <w:trHeight w:val="340"/>
          <w:jc w:val="center"/>
        </w:trPr>
        <w:tc>
          <w:tcPr>
            <w:tcW w:w="988" w:type="dxa"/>
            <w:vAlign w:val="center"/>
          </w:tcPr>
          <w:p w14:paraId="416D1E3B" w14:textId="77777777" w:rsidR="00E50B50" w:rsidRDefault="00000000">
            <w:pPr>
              <w:widowControl/>
              <w:spacing w:beforeLines="50" w:before="156" w:afterLines="50" w:after="156"/>
              <w:jc w:val="center"/>
              <w:rPr>
                <w:rFonts w:ascii="宋体" w:eastAsia="宋体" w:hAnsi="宋体"/>
              </w:rPr>
            </w:pPr>
            <w:r>
              <w:rPr>
                <w:rFonts w:ascii="宋体" w:eastAsia="宋体" w:hAnsi="宋体" w:hint="eastAsia"/>
              </w:rPr>
              <w:t>章节</w:t>
            </w:r>
          </w:p>
        </w:tc>
        <w:tc>
          <w:tcPr>
            <w:tcW w:w="6378" w:type="dxa"/>
            <w:vAlign w:val="center"/>
          </w:tcPr>
          <w:p w14:paraId="122D9A1F" w14:textId="77777777" w:rsidR="00E50B50" w:rsidRDefault="00000000">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930" w:type="dxa"/>
            <w:vAlign w:val="center"/>
          </w:tcPr>
          <w:p w14:paraId="7A7E652F" w14:textId="77777777" w:rsidR="00E50B50" w:rsidRDefault="00000000">
            <w:pPr>
              <w:widowControl/>
              <w:spacing w:beforeLines="50" w:before="156" w:afterLines="50" w:after="156"/>
              <w:jc w:val="center"/>
              <w:rPr>
                <w:rFonts w:ascii="宋体" w:eastAsia="宋体" w:hAnsi="宋体"/>
              </w:rPr>
            </w:pPr>
            <w:r>
              <w:rPr>
                <w:rFonts w:ascii="宋体" w:eastAsia="宋体" w:hAnsi="宋体" w:hint="eastAsia"/>
              </w:rPr>
              <w:t>学时分配</w:t>
            </w:r>
          </w:p>
        </w:tc>
      </w:tr>
      <w:tr w:rsidR="00E50B50" w14:paraId="24EE8428" w14:textId="77777777" w:rsidTr="00793056">
        <w:trPr>
          <w:trHeight w:val="340"/>
          <w:jc w:val="center"/>
        </w:trPr>
        <w:tc>
          <w:tcPr>
            <w:tcW w:w="988" w:type="dxa"/>
            <w:vAlign w:val="center"/>
          </w:tcPr>
          <w:p w14:paraId="4345C7BF" w14:textId="77777777" w:rsidR="00E50B50" w:rsidRDefault="00000000">
            <w:pPr>
              <w:widowControl/>
              <w:spacing w:beforeLines="50" w:before="156" w:afterLines="50" w:after="156"/>
              <w:jc w:val="center"/>
              <w:rPr>
                <w:rFonts w:ascii="宋体" w:eastAsia="宋体" w:hAnsi="宋体"/>
              </w:rPr>
            </w:pPr>
            <w:r>
              <w:rPr>
                <w:rFonts w:ascii="宋体" w:eastAsia="宋体" w:hAnsi="宋体" w:hint="eastAsia"/>
              </w:rPr>
              <w:t>第一章</w:t>
            </w:r>
          </w:p>
        </w:tc>
        <w:tc>
          <w:tcPr>
            <w:tcW w:w="6378" w:type="dxa"/>
            <w:vAlign w:val="center"/>
          </w:tcPr>
          <w:p w14:paraId="28EFBE21" w14:textId="77777777" w:rsidR="00793056" w:rsidRPr="00FC7CFC" w:rsidRDefault="00793056" w:rsidP="00793056">
            <w:pPr>
              <w:widowControl/>
              <w:spacing w:beforeLines="50" w:before="156" w:afterLines="50" w:after="156"/>
              <w:ind w:firstLineChars="200" w:firstLine="420"/>
              <w:jc w:val="left"/>
              <w:rPr>
                <w:rFonts w:ascii="宋体" w:eastAsia="宋体" w:hAnsi="宋体"/>
              </w:rPr>
            </w:pPr>
            <w:r w:rsidRPr="00FC7CFC">
              <w:rPr>
                <w:rFonts w:ascii="宋体" w:eastAsia="宋体" w:hAnsi="宋体" w:hint="eastAsia"/>
              </w:rPr>
              <w:t>（1）国内外关于经济学研究方法论的研究概况</w:t>
            </w:r>
          </w:p>
          <w:p w14:paraId="105DCB16" w14:textId="77777777" w:rsidR="00793056" w:rsidRPr="00FC7CFC" w:rsidRDefault="00793056" w:rsidP="00793056">
            <w:pPr>
              <w:widowControl/>
              <w:spacing w:beforeLines="50" w:before="156" w:afterLines="50" w:after="156"/>
              <w:ind w:firstLineChars="200" w:firstLine="420"/>
              <w:jc w:val="left"/>
              <w:rPr>
                <w:rFonts w:ascii="宋体" w:eastAsia="宋体" w:hAnsi="宋体" w:cs="宋体"/>
                <w:color w:val="000000"/>
                <w:kern w:val="0"/>
                <w:szCs w:val="21"/>
              </w:rPr>
            </w:pPr>
            <w:r w:rsidRPr="00FC7CFC">
              <w:rPr>
                <w:rFonts w:ascii="宋体" w:eastAsia="宋体" w:hAnsi="宋体" w:cs="宋体" w:hint="eastAsia"/>
                <w:color w:val="000000"/>
                <w:kern w:val="0"/>
                <w:szCs w:val="21"/>
              </w:rPr>
              <w:t>（2）经济学研究方法论的源流、演变与发展</w:t>
            </w:r>
          </w:p>
          <w:p w14:paraId="670CD0BD" w14:textId="48B0A83F" w:rsidR="00E50B50" w:rsidRPr="00793056" w:rsidRDefault="00793056" w:rsidP="00793056">
            <w:pPr>
              <w:widowControl/>
              <w:spacing w:beforeLines="50" w:before="156" w:afterLines="50" w:after="156"/>
              <w:ind w:firstLineChars="200" w:firstLine="420"/>
              <w:jc w:val="left"/>
              <w:rPr>
                <w:rFonts w:ascii="宋体" w:eastAsia="宋体" w:hAnsi="宋体"/>
              </w:rPr>
            </w:pPr>
            <w:r w:rsidRPr="00FC7CFC">
              <w:rPr>
                <w:rFonts w:ascii="宋体" w:eastAsia="宋体" w:hAnsi="宋体" w:cs="宋体" w:hint="eastAsia"/>
                <w:color w:val="000000"/>
                <w:kern w:val="0"/>
                <w:szCs w:val="21"/>
              </w:rPr>
              <w:t>（3）经济学研究方法论的内容与作用</w:t>
            </w:r>
          </w:p>
        </w:tc>
        <w:tc>
          <w:tcPr>
            <w:tcW w:w="930" w:type="dxa"/>
            <w:vAlign w:val="center"/>
          </w:tcPr>
          <w:p w14:paraId="71B0C124" w14:textId="2BF24EF6" w:rsidR="00E50B50" w:rsidRDefault="00DA3D3C">
            <w:pPr>
              <w:widowControl/>
              <w:spacing w:beforeLines="50" w:before="156" w:afterLines="50" w:after="156"/>
              <w:jc w:val="center"/>
              <w:rPr>
                <w:rFonts w:ascii="宋体" w:eastAsia="宋体" w:hAnsi="宋体"/>
              </w:rPr>
            </w:pPr>
            <w:r>
              <w:rPr>
                <w:rFonts w:ascii="宋体" w:eastAsia="宋体" w:hAnsi="宋体" w:hint="eastAsia"/>
              </w:rPr>
              <w:t>2</w:t>
            </w:r>
          </w:p>
        </w:tc>
      </w:tr>
      <w:tr w:rsidR="00E50B50" w14:paraId="10326B73" w14:textId="77777777" w:rsidTr="00793056">
        <w:trPr>
          <w:trHeight w:val="340"/>
          <w:jc w:val="center"/>
        </w:trPr>
        <w:tc>
          <w:tcPr>
            <w:tcW w:w="988" w:type="dxa"/>
            <w:vAlign w:val="center"/>
          </w:tcPr>
          <w:p w14:paraId="6D50B298" w14:textId="77777777" w:rsidR="00E50B50" w:rsidRDefault="00000000">
            <w:pPr>
              <w:widowControl/>
              <w:spacing w:beforeLines="50" w:before="156" w:afterLines="50" w:after="156"/>
              <w:jc w:val="center"/>
              <w:rPr>
                <w:rFonts w:ascii="宋体" w:eastAsia="宋体" w:hAnsi="宋体"/>
              </w:rPr>
            </w:pPr>
            <w:r>
              <w:rPr>
                <w:rFonts w:ascii="宋体" w:eastAsia="宋体" w:hAnsi="宋体" w:hint="eastAsia"/>
              </w:rPr>
              <w:t>第二章</w:t>
            </w:r>
          </w:p>
        </w:tc>
        <w:tc>
          <w:tcPr>
            <w:tcW w:w="6378" w:type="dxa"/>
            <w:vAlign w:val="center"/>
          </w:tcPr>
          <w:p w14:paraId="2D482A7E" w14:textId="606CF4CC" w:rsidR="00793056" w:rsidRPr="002C292D" w:rsidRDefault="00793056" w:rsidP="00793056">
            <w:pPr>
              <w:widowControl/>
              <w:spacing w:beforeLines="50" w:before="156" w:afterLines="50" w:after="156"/>
              <w:ind w:firstLineChars="200" w:firstLine="420"/>
              <w:jc w:val="left"/>
              <w:rPr>
                <w:rFonts w:ascii="宋体" w:eastAsia="宋体" w:hAnsi="宋体" w:hint="eastAsia"/>
              </w:rPr>
            </w:pPr>
            <w:r w:rsidRPr="002C292D">
              <w:rPr>
                <w:rFonts w:ascii="宋体" w:eastAsia="宋体" w:hAnsi="宋体" w:hint="eastAsia"/>
              </w:rPr>
              <w:t>（1）归纳法与演绎法（2）实证分析与规范分析</w:t>
            </w:r>
          </w:p>
          <w:p w14:paraId="56B37AB9" w14:textId="4EF8284D" w:rsidR="00793056" w:rsidRPr="002C292D" w:rsidRDefault="00793056" w:rsidP="00793056">
            <w:pPr>
              <w:widowControl/>
              <w:spacing w:beforeLines="50" w:before="156" w:afterLines="50" w:after="156"/>
              <w:ind w:firstLineChars="200" w:firstLine="420"/>
              <w:jc w:val="left"/>
              <w:rPr>
                <w:rFonts w:ascii="宋体" w:eastAsia="宋体" w:hAnsi="宋体" w:hint="eastAsia"/>
              </w:rPr>
            </w:pPr>
            <w:r w:rsidRPr="002C292D">
              <w:rPr>
                <w:rFonts w:ascii="宋体" w:eastAsia="宋体" w:hAnsi="宋体" w:hint="eastAsia"/>
              </w:rPr>
              <w:t>（3）定性分析与定量分析（4）</w:t>
            </w:r>
            <w:proofErr w:type="gramStart"/>
            <w:r w:rsidRPr="002C292D">
              <w:rPr>
                <w:rFonts w:ascii="宋体" w:eastAsia="宋体" w:hAnsi="宋体" w:hint="eastAsia"/>
              </w:rPr>
              <w:t>个</w:t>
            </w:r>
            <w:proofErr w:type="gramEnd"/>
            <w:r w:rsidRPr="002C292D">
              <w:rPr>
                <w:rFonts w:ascii="宋体" w:eastAsia="宋体" w:hAnsi="宋体" w:hint="eastAsia"/>
              </w:rPr>
              <w:t>量分析与总量分析</w:t>
            </w:r>
          </w:p>
          <w:p w14:paraId="4BE056AC" w14:textId="19AEC29E" w:rsidR="00E50B50" w:rsidRPr="00793056" w:rsidRDefault="00793056" w:rsidP="00793056">
            <w:pPr>
              <w:widowControl/>
              <w:spacing w:beforeLines="50" w:before="156" w:afterLines="50" w:after="156"/>
              <w:ind w:firstLineChars="200" w:firstLine="420"/>
              <w:jc w:val="left"/>
              <w:rPr>
                <w:rFonts w:ascii="宋体" w:eastAsia="宋体" w:hAnsi="宋体"/>
              </w:rPr>
            </w:pPr>
            <w:r w:rsidRPr="002C292D">
              <w:rPr>
                <w:rFonts w:ascii="宋体" w:eastAsia="宋体" w:hAnsi="宋体" w:hint="eastAsia"/>
              </w:rPr>
              <w:t>（5）静态分析和动态分析</w:t>
            </w:r>
          </w:p>
        </w:tc>
        <w:tc>
          <w:tcPr>
            <w:tcW w:w="930" w:type="dxa"/>
            <w:vAlign w:val="center"/>
          </w:tcPr>
          <w:p w14:paraId="7869DC39" w14:textId="09CC00B2" w:rsidR="00E50B50" w:rsidRDefault="00DA3D3C">
            <w:pPr>
              <w:widowControl/>
              <w:spacing w:beforeLines="50" w:before="156" w:afterLines="50" w:after="156"/>
              <w:jc w:val="center"/>
              <w:rPr>
                <w:rFonts w:ascii="宋体" w:eastAsia="宋体" w:hAnsi="宋体"/>
              </w:rPr>
            </w:pPr>
            <w:r>
              <w:rPr>
                <w:rFonts w:ascii="宋体" w:eastAsia="宋体" w:hAnsi="宋体" w:hint="eastAsia"/>
              </w:rPr>
              <w:t>2</w:t>
            </w:r>
          </w:p>
        </w:tc>
      </w:tr>
      <w:tr w:rsidR="00E50B50" w14:paraId="617CCA9C" w14:textId="77777777" w:rsidTr="00793056">
        <w:trPr>
          <w:trHeight w:val="340"/>
          <w:jc w:val="center"/>
        </w:trPr>
        <w:tc>
          <w:tcPr>
            <w:tcW w:w="988" w:type="dxa"/>
            <w:vAlign w:val="center"/>
          </w:tcPr>
          <w:p w14:paraId="7950CE40" w14:textId="77777777" w:rsidR="00E50B50" w:rsidRDefault="00000000">
            <w:pPr>
              <w:widowControl/>
              <w:spacing w:beforeLines="50" w:before="156" w:afterLines="50" w:after="156"/>
              <w:jc w:val="center"/>
              <w:rPr>
                <w:rFonts w:ascii="宋体" w:eastAsia="宋体" w:hAnsi="宋体"/>
              </w:rPr>
            </w:pPr>
            <w:r>
              <w:rPr>
                <w:rFonts w:ascii="宋体" w:eastAsia="宋体" w:hAnsi="宋体" w:hint="eastAsia"/>
              </w:rPr>
              <w:t>第三章</w:t>
            </w:r>
          </w:p>
        </w:tc>
        <w:tc>
          <w:tcPr>
            <w:tcW w:w="6378" w:type="dxa"/>
            <w:vAlign w:val="center"/>
          </w:tcPr>
          <w:p w14:paraId="109C015A" w14:textId="08673E43" w:rsidR="00793056" w:rsidRPr="00DD01B3" w:rsidRDefault="00793056" w:rsidP="00793056">
            <w:pPr>
              <w:widowControl/>
              <w:spacing w:beforeLines="50" w:before="156" w:afterLines="50" w:after="156"/>
              <w:ind w:firstLineChars="200" w:firstLine="420"/>
              <w:jc w:val="left"/>
              <w:rPr>
                <w:rFonts w:ascii="宋体" w:eastAsia="宋体" w:hAnsi="宋体"/>
              </w:rPr>
            </w:pPr>
            <w:r w:rsidRPr="00793056">
              <w:rPr>
                <w:rFonts w:ascii="宋体" w:eastAsia="宋体" w:hAnsi="宋体" w:hint="eastAsia"/>
              </w:rPr>
              <w:t>（1）</w:t>
            </w:r>
            <w:r w:rsidRPr="00DD01B3">
              <w:rPr>
                <w:rFonts w:ascii="宋体" w:eastAsia="宋体" w:hAnsi="宋体" w:hint="eastAsia"/>
              </w:rPr>
              <w:t>18世纪60年代以前</w:t>
            </w:r>
            <w:r w:rsidRPr="00793056">
              <w:rPr>
                <w:rFonts w:ascii="宋体" w:eastAsia="宋体" w:hAnsi="宋体" w:hint="eastAsia"/>
              </w:rPr>
              <w:t>的经济学</w:t>
            </w:r>
            <w:r w:rsidRPr="00793056">
              <w:rPr>
                <w:rFonts w:ascii="宋体" w:eastAsia="宋体" w:hAnsi="宋体" w:hint="eastAsia"/>
              </w:rPr>
              <w:t>思想</w:t>
            </w:r>
          </w:p>
          <w:p w14:paraId="4BEC908B" w14:textId="77777777" w:rsidR="00793056" w:rsidRPr="00DD01B3" w:rsidRDefault="00793056" w:rsidP="00793056">
            <w:pPr>
              <w:widowControl/>
              <w:spacing w:beforeLines="50" w:before="156" w:afterLines="50" w:after="156"/>
              <w:ind w:firstLineChars="200" w:firstLine="420"/>
              <w:jc w:val="left"/>
              <w:rPr>
                <w:rFonts w:ascii="宋体" w:eastAsia="宋体" w:hAnsi="宋体" w:hint="eastAsia"/>
              </w:rPr>
            </w:pPr>
            <w:r w:rsidRPr="00793056">
              <w:rPr>
                <w:rFonts w:ascii="宋体" w:eastAsia="宋体" w:hAnsi="宋体" w:hint="eastAsia"/>
              </w:rPr>
              <w:t>（2）</w:t>
            </w:r>
            <w:r w:rsidRPr="00DD01B3">
              <w:rPr>
                <w:rFonts w:ascii="宋体" w:eastAsia="宋体" w:hAnsi="宋体" w:hint="eastAsia"/>
              </w:rPr>
              <w:t>18世纪60年代—19世纪60年代</w:t>
            </w:r>
            <w:r w:rsidRPr="00793056">
              <w:rPr>
                <w:rFonts w:ascii="宋体" w:eastAsia="宋体" w:hAnsi="宋体" w:hint="eastAsia"/>
              </w:rPr>
              <w:t>的经济学派</w:t>
            </w:r>
          </w:p>
          <w:p w14:paraId="4D71FCD6" w14:textId="77777777" w:rsidR="00793056" w:rsidRPr="00DD01B3" w:rsidRDefault="00793056" w:rsidP="00793056">
            <w:pPr>
              <w:widowControl/>
              <w:spacing w:beforeLines="50" w:before="156" w:afterLines="50" w:after="156"/>
              <w:ind w:firstLineChars="200" w:firstLine="420"/>
              <w:jc w:val="left"/>
              <w:rPr>
                <w:rFonts w:ascii="宋体" w:eastAsia="宋体" w:hAnsi="宋体" w:hint="eastAsia"/>
              </w:rPr>
            </w:pPr>
            <w:r w:rsidRPr="00793056">
              <w:rPr>
                <w:rFonts w:ascii="宋体" w:eastAsia="宋体" w:hAnsi="宋体" w:hint="eastAsia"/>
              </w:rPr>
              <w:t>（3）</w:t>
            </w:r>
            <w:r w:rsidRPr="00DD01B3">
              <w:rPr>
                <w:rFonts w:ascii="宋体" w:eastAsia="宋体" w:hAnsi="宋体" w:hint="eastAsia"/>
              </w:rPr>
              <w:t>19世纪70年代—20世纪初</w:t>
            </w:r>
            <w:r w:rsidRPr="00793056">
              <w:rPr>
                <w:rFonts w:ascii="宋体" w:eastAsia="宋体" w:hAnsi="宋体" w:hint="eastAsia"/>
              </w:rPr>
              <w:t>的经济学派</w:t>
            </w:r>
          </w:p>
          <w:p w14:paraId="28FD7D81" w14:textId="77777777" w:rsidR="00793056" w:rsidRPr="00DD01B3" w:rsidRDefault="00793056" w:rsidP="00793056">
            <w:pPr>
              <w:widowControl/>
              <w:spacing w:beforeLines="50" w:before="156" w:afterLines="50" w:after="156"/>
              <w:ind w:firstLineChars="200" w:firstLine="420"/>
              <w:jc w:val="left"/>
              <w:rPr>
                <w:rFonts w:ascii="宋体" w:eastAsia="宋体" w:hAnsi="宋体" w:hint="eastAsia"/>
              </w:rPr>
            </w:pPr>
            <w:r w:rsidRPr="00793056">
              <w:rPr>
                <w:rFonts w:ascii="宋体" w:eastAsia="宋体" w:hAnsi="宋体" w:hint="eastAsia"/>
              </w:rPr>
              <w:t>（4）</w:t>
            </w:r>
            <w:r w:rsidRPr="00DD01B3">
              <w:rPr>
                <w:rFonts w:ascii="宋体" w:eastAsia="宋体" w:hAnsi="宋体" w:hint="eastAsia"/>
              </w:rPr>
              <w:t>20世纪以来</w:t>
            </w:r>
            <w:r w:rsidRPr="00793056">
              <w:rPr>
                <w:rFonts w:ascii="宋体" w:eastAsia="宋体" w:hAnsi="宋体" w:hint="eastAsia"/>
              </w:rPr>
              <w:t>的经济学派</w:t>
            </w:r>
          </w:p>
          <w:p w14:paraId="1FC47696" w14:textId="77777777" w:rsidR="00793056" w:rsidRPr="00DD01B3" w:rsidRDefault="00793056" w:rsidP="00793056">
            <w:pPr>
              <w:widowControl/>
              <w:spacing w:beforeLines="50" w:before="156" w:afterLines="50" w:after="156"/>
              <w:ind w:firstLineChars="200" w:firstLine="420"/>
              <w:jc w:val="left"/>
              <w:rPr>
                <w:rFonts w:ascii="宋体" w:eastAsia="宋体" w:hAnsi="宋体" w:hint="eastAsia"/>
              </w:rPr>
            </w:pPr>
            <w:r w:rsidRPr="00793056">
              <w:rPr>
                <w:rFonts w:ascii="宋体" w:eastAsia="宋体" w:hAnsi="宋体" w:hint="eastAsia"/>
              </w:rPr>
              <w:t>（5）</w:t>
            </w:r>
            <w:r w:rsidRPr="00DD01B3">
              <w:rPr>
                <w:rFonts w:ascii="宋体" w:eastAsia="宋体" w:hAnsi="宋体" w:hint="eastAsia"/>
              </w:rPr>
              <w:t>现代非主流经济学</w:t>
            </w:r>
          </w:p>
          <w:p w14:paraId="2C056549" w14:textId="7325B395" w:rsidR="00E50B50" w:rsidRPr="00793056" w:rsidRDefault="00793056" w:rsidP="00793056">
            <w:pPr>
              <w:widowControl/>
              <w:spacing w:beforeLines="50" w:before="156" w:afterLines="50" w:after="156"/>
              <w:ind w:firstLineChars="200" w:firstLine="420"/>
              <w:jc w:val="left"/>
              <w:rPr>
                <w:rFonts w:ascii="宋体" w:eastAsia="宋体" w:hAnsi="宋体"/>
              </w:rPr>
            </w:pPr>
            <w:r w:rsidRPr="00793056">
              <w:rPr>
                <w:rFonts w:ascii="宋体" w:eastAsia="宋体" w:hAnsi="宋体" w:hint="eastAsia"/>
              </w:rPr>
              <w:t>（6）</w:t>
            </w:r>
            <w:r w:rsidRPr="00DD01B3">
              <w:rPr>
                <w:rFonts w:ascii="宋体" w:eastAsia="宋体" w:hAnsi="宋体" w:hint="eastAsia"/>
              </w:rPr>
              <w:t>经济学发展及其研究方法的总结与借鉴</w:t>
            </w:r>
          </w:p>
        </w:tc>
        <w:tc>
          <w:tcPr>
            <w:tcW w:w="930" w:type="dxa"/>
            <w:vAlign w:val="center"/>
          </w:tcPr>
          <w:p w14:paraId="660B7B0F" w14:textId="72437185" w:rsidR="00E50B50" w:rsidRDefault="00DA3D3C">
            <w:pPr>
              <w:widowControl/>
              <w:spacing w:beforeLines="50" w:before="156" w:afterLines="50" w:after="156"/>
              <w:jc w:val="center"/>
              <w:rPr>
                <w:rFonts w:ascii="宋体" w:eastAsia="宋体" w:hAnsi="宋体"/>
              </w:rPr>
            </w:pPr>
            <w:r>
              <w:rPr>
                <w:rFonts w:ascii="宋体" w:eastAsia="宋体" w:hAnsi="宋体" w:hint="eastAsia"/>
              </w:rPr>
              <w:t>2</w:t>
            </w:r>
          </w:p>
        </w:tc>
      </w:tr>
      <w:tr w:rsidR="00E50B50" w14:paraId="5783AD8D" w14:textId="77777777" w:rsidTr="00793056">
        <w:trPr>
          <w:trHeight w:val="340"/>
          <w:jc w:val="center"/>
        </w:trPr>
        <w:tc>
          <w:tcPr>
            <w:tcW w:w="988" w:type="dxa"/>
            <w:vAlign w:val="center"/>
          </w:tcPr>
          <w:p w14:paraId="0B75AC8D" w14:textId="77777777" w:rsidR="00E50B50" w:rsidRDefault="00000000">
            <w:pPr>
              <w:widowControl/>
              <w:spacing w:beforeLines="50" w:before="156" w:afterLines="50" w:after="156"/>
              <w:jc w:val="center"/>
              <w:rPr>
                <w:rFonts w:ascii="宋体" w:eastAsia="宋体" w:hAnsi="宋体"/>
              </w:rPr>
            </w:pPr>
            <w:r>
              <w:rPr>
                <w:rFonts w:ascii="宋体" w:eastAsia="宋体" w:hAnsi="宋体" w:hint="eastAsia"/>
              </w:rPr>
              <w:t>第四章</w:t>
            </w:r>
          </w:p>
        </w:tc>
        <w:tc>
          <w:tcPr>
            <w:tcW w:w="6378" w:type="dxa"/>
            <w:vAlign w:val="center"/>
          </w:tcPr>
          <w:p w14:paraId="376C9F58" w14:textId="7D4B5529" w:rsidR="00793056" w:rsidRPr="00414ED0" w:rsidRDefault="00793056" w:rsidP="00793056">
            <w:pPr>
              <w:widowControl/>
              <w:spacing w:beforeLines="50" w:before="156" w:afterLines="50" w:after="156"/>
              <w:ind w:firstLineChars="200" w:firstLine="420"/>
              <w:jc w:val="left"/>
              <w:rPr>
                <w:rFonts w:ascii="宋体" w:eastAsia="宋体" w:hAnsi="宋体" w:hint="eastAsia"/>
              </w:rPr>
            </w:pPr>
            <w:r w:rsidRPr="00414ED0">
              <w:rPr>
                <w:rFonts w:ascii="宋体" w:eastAsia="宋体" w:hAnsi="宋体" w:hint="eastAsia"/>
              </w:rPr>
              <w:t>（1）数量分析方法概述（2）指数研究方法</w:t>
            </w:r>
          </w:p>
          <w:p w14:paraId="2510B07D" w14:textId="4E0F0BDE" w:rsidR="00793056" w:rsidRPr="00414ED0" w:rsidRDefault="00793056" w:rsidP="00793056">
            <w:pPr>
              <w:widowControl/>
              <w:spacing w:beforeLines="50" w:before="156" w:afterLines="50" w:after="156"/>
              <w:ind w:firstLineChars="200" w:firstLine="420"/>
              <w:jc w:val="left"/>
              <w:rPr>
                <w:rFonts w:ascii="宋体" w:eastAsia="宋体" w:hAnsi="宋体" w:hint="eastAsia"/>
              </w:rPr>
            </w:pPr>
            <w:r w:rsidRPr="00414ED0">
              <w:rPr>
                <w:rFonts w:ascii="宋体" w:eastAsia="宋体" w:hAnsi="宋体" w:hint="eastAsia"/>
              </w:rPr>
              <w:t>（3）层次分析法（4）主成分分析法</w:t>
            </w:r>
          </w:p>
          <w:p w14:paraId="5F593535" w14:textId="324714CC" w:rsidR="00793056" w:rsidRPr="00414ED0" w:rsidRDefault="00793056" w:rsidP="009306BC">
            <w:pPr>
              <w:widowControl/>
              <w:spacing w:beforeLines="50" w:before="156" w:afterLines="50" w:after="156"/>
              <w:ind w:firstLineChars="200" w:firstLine="420"/>
              <w:jc w:val="left"/>
              <w:rPr>
                <w:rFonts w:ascii="宋体" w:eastAsia="宋体" w:hAnsi="宋体" w:hint="eastAsia"/>
              </w:rPr>
            </w:pPr>
            <w:r w:rsidRPr="00414ED0">
              <w:rPr>
                <w:rFonts w:ascii="宋体" w:eastAsia="宋体" w:hAnsi="宋体" w:hint="eastAsia"/>
              </w:rPr>
              <w:t>（5）DEA方法（6）SFA方法</w:t>
            </w:r>
          </w:p>
          <w:p w14:paraId="3C694396" w14:textId="49CB01B3" w:rsidR="00E50B50" w:rsidRPr="00793056" w:rsidRDefault="00793056" w:rsidP="009306BC">
            <w:pPr>
              <w:widowControl/>
              <w:spacing w:beforeLines="50" w:before="156" w:afterLines="50" w:after="156"/>
              <w:ind w:firstLineChars="200" w:firstLine="420"/>
              <w:jc w:val="left"/>
              <w:rPr>
                <w:rFonts w:ascii="宋体" w:eastAsia="宋体" w:hAnsi="宋体"/>
              </w:rPr>
            </w:pPr>
            <w:r w:rsidRPr="00414ED0">
              <w:rPr>
                <w:rFonts w:ascii="宋体" w:eastAsia="宋体" w:hAnsi="宋体" w:hint="eastAsia"/>
              </w:rPr>
              <w:t>（7）模糊评价方法（8）计量经济分析方法</w:t>
            </w:r>
          </w:p>
        </w:tc>
        <w:tc>
          <w:tcPr>
            <w:tcW w:w="930" w:type="dxa"/>
            <w:vAlign w:val="center"/>
          </w:tcPr>
          <w:p w14:paraId="2D52AB55" w14:textId="70FE2EA9" w:rsidR="00E50B50" w:rsidRDefault="00793056">
            <w:pPr>
              <w:widowControl/>
              <w:spacing w:beforeLines="50" w:before="156" w:afterLines="50" w:after="156"/>
              <w:jc w:val="center"/>
              <w:rPr>
                <w:rFonts w:ascii="宋体" w:eastAsia="宋体" w:hAnsi="宋体"/>
              </w:rPr>
            </w:pPr>
            <w:r>
              <w:rPr>
                <w:rFonts w:ascii="宋体" w:eastAsia="宋体" w:hAnsi="宋体" w:hint="eastAsia"/>
              </w:rPr>
              <w:t>4</w:t>
            </w:r>
          </w:p>
        </w:tc>
      </w:tr>
      <w:tr w:rsidR="00E50B50" w14:paraId="117CFEB4" w14:textId="77777777" w:rsidTr="00793056">
        <w:trPr>
          <w:trHeight w:val="340"/>
          <w:jc w:val="center"/>
        </w:trPr>
        <w:tc>
          <w:tcPr>
            <w:tcW w:w="988" w:type="dxa"/>
            <w:vAlign w:val="center"/>
          </w:tcPr>
          <w:p w14:paraId="71A5D39C" w14:textId="77777777" w:rsidR="00E50B50" w:rsidRDefault="00000000">
            <w:pPr>
              <w:widowControl/>
              <w:spacing w:beforeLines="50" w:before="156" w:afterLines="50" w:after="156"/>
              <w:jc w:val="center"/>
              <w:rPr>
                <w:rFonts w:ascii="宋体" w:eastAsia="宋体" w:hAnsi="宋体"/>
              </w:rPr>
            </w:pPr>
            <w:r>
              <w:rPr>
                <w:rFonts w:ascii="宋体" w:eastAsia="宋体" w:hAnsi="宋体" w:hint="eastAsia"/>
              </w:rPr>
              <w:t>第五章</w:t>
            </w:r>
          </w:p>
        </w:tc>
        <w:tc>
          <w:tcPr>
            <w:tcW w:w="6378" w:type="dxa"/>
            <w:vAlign w:val="center"/>
          </w:tcPr>
          <w:p w14:paraId="1DAF544A" w14:textId="3461DD52" w:rsidR="00793056" w:rsidRPr="00FF2BD6" w:rsidRDefault="00793056" w:rsidP="00793056">
            <w:pPr>
              <w:widowControl/>
              <w:spacing w:after="0" w:line="480" w:lineRule="atLeast"/>
              <w:jc w:val="left"/>
              <w:rPr>
                <w:rFonts w:ascii="PingFang-SC-Regular" w:eastAsia="宋体" w:hAnsi="PingFang-SC-Regular" w:cs="Segoe UI" w:hint="eastAsia"/>
                <w:color w:val="05073B"/>
                <w:kern w:val="0"/>
                <w:sz w:val="23"/>
                <w:szCs w:val="23"/>
              </w:rPr>
            </w:pPr>
            <w:r w:rsidRPr="00FF2BD6">
              <w:rPr>
                <w:rFonts w:ascii="PingFang-SC-Regular" w:eastAsia="宋体" w:hAnsi="PingFang-SC-Regular" w:cs="Segoe UI" w:hint="eastAsia"/>
                <w:color w:val="05073B"/>
                <w:kern w:val="0"/>
                <w:sz w:val="23"/>
                <w:szCs w:val="23"/>
              </w:rPr>
              <w:t>（</w:t>
            </w:r>
            <w:r w:rsidRPr="00FF2BD6">
              <w:rPr>
                <w:rFonts w:ascii="PingFang-SC-Regular" w:eastAsia="宋体" w:hAnsi="PingFang-SC-Regular" w:cs="Segoe UI" w:hint="eastAsia"/>
                <w:color w:val="05073B"/>
                <w:kern w:val="0"/>
                <w:sz w:val="23"/>
                <w:szCs w:val="23"/>
              </w:rPr>
              <w:t>1</w:t>
            </w:r>
            <w:r w:rsidRPr="00FF2BD6">
              <w:rPr>
                <w:rFonts w:ascii="PingFang-SC-Regular" w:eastAsia="宋体" w:hAnsi="PingFang-SC-Regular" w:cs="Segoe UI" w:hint="eastAsia"/>
                <w:color w:val="05073B"/>
                <w:kern w:val="0"/>
                <w:sz w:val="23"/>
                <w:szCs w:val="23"/>
              </w:rPr>
              <w:t>）学术规范概述（</w:t>
            </w:r>
            <w:r w:rsidRPr="00FF2BD6">
              <w:rPr>
                <w:rFonts w:ascii="PingFang-SC-Regular" w:eastAsia="宋体" w:hAnsi="PingFang-SC-Regular" w:cs="Segoe UI" w:hint="eastAsia"/>
                <w:color w:val="05073B"/>
                <w:kern w:val="0"/>
                <w:sz w:val="23"/>
                <w:szCs w:val="23"/>
              </w:rPr>
              <w:t>2</w:t>
            </w:r>
            <w:r w:rsidRPr="00FF2BD6">
              <w:rPr>
                <w:rFonts w:ascii="PingFang-SC-Regular" w:eastAsia="宋体" w:hAnsi="PingFang-SC-Regular" w:cs="Segoe UI" w:hint="eastAsia"/>
                <w:color w:val="05073B"/>
                <w:kern w:val="0"/>
                <w:sz w:val="23"/>
                <w:szCs w:val="23"/>
              </w:rPr>
              <w:t>）学术规范的范畴</w:t>
            </w:r>
          </w:p>
          <w:p w14:paraId="6A415BEB" w14:textId="77777777" w:rsidR="00793056" w:rsidRPr="00FF2BD6" w:rsidRDefault="00793056" w:rsidP="00793056">
            <w:pPr>
              <w:widowControl/>
              <w:spacing w:after="0" w:line="480" w:lineRule="atLeast"/>
              <w:jc w:val="left"/>
              <w:rPr>
                <w:rFonts w:ascii="PingFang-SC-Regular" w:eastAsia="宋体" w:hAnsi="PingFang-SC-Regular" w:cs="Segoe UI" w:hint="eastAsia"/>
                <w:color w:val="05073B"/>
                <w:kern w:val="0"/>
                <w:sz w:val="23"/>
                <w:szCs w:val="23"/>
              </w:rPr>
            </w:pPr>
            <w:r w:rsidRPr="00FF2BD6">
              <w:rPr>
                <w:rFonts w:ascii="PingFang-SC-Regular" w:eastAsia="宋体" w:hAnsi="PingFang-SC-Regular" w:cs="Segoe UI" w:hint="eastAsia"/>
                <w:color w:val="05073B"/>
                <w:kern w:val="0"/>
                <w:sz w:val="23"/>
                <w:szCs w:val="23"/>
              </w:rPr>
              <w:t>（</w:t>
            </w:r>
            <w:r w:rsidRPr="00FF2BD6">
              <w:rPr>
                <w:rFonts w:ascii="PingFang-SC-Regular" w:eastAsia="宋体" w:hAnsi="PingFang-SC-Regular" w:cs="Segoe UI" w:hint="eastAsia"/>
                <w:color w:val="05073B"/>
                <w:kern w:val="0"/>
                <w:sz w:val="23"/>
                <w:szCs w:val="23"/>
              </w:rPr>
              <w:t>3</w:t>
            </w:r>
            <w:r w:rsidRPr="00FF2BD6">
              <w:rPr>
                <w:rFonts w:ascii="PingFang-SC-Regular" w:eastAsia="宋体" w:hAnsi="PingFang-SC-Regular" w:cs="Segoe UI" w:hint="eastAsia"/>
                <w:color w:val="05073B"/>
                <w:kern w:val="0"/>
                <w:sz w:val="23"/>
                <w:szCs w:val="23"/>
              </w:rPr>
              <w:t>）学术失</w:t>
            </w:r>
            <w:proofErr w:type="gramStart"/>
            <w:r w:rsidRPr="00FF2BD6">
              <w:rPr>
                <w:rFonts w:ascii="PingFang-SC-Regular" w:eastAsia="宋体" w:hAnsi="PingFang-SC-Regular" w:cs="Segoe UI" w:hint="eastAsia"/>
                <w:color w:val="05073B"/>
                <w:kern w:val="0"/>
                <w:sz w:val="23"/>
                <w:szCs w:val="23"/>
              </w:rPr>
              <w:t>范</w:t>
            </w:r>
            <w:proofErr w:type="gramEnd"/>
            <w:r w:rsidRPr="00FF2BD6">
              <w:rPr>
                <w:rFonts w:ascii="PingFang-SC-Regular" w:eastAsia="宋体" w:hAnsi="PingFang-SC-Regular" w:cs="Segoe UI" w:hint="eastAsia"/>
                <w:color w:val="05073B"/>
                <w:kern w:val="0"/>
                <w:sz w:val="23"/>
                <w:szCs w:val="23"/>
              </w:rPr>
              <w:t>与应对措施</w:t>
            </w:r>
          </w:p>
          <w:p w14:paraId="01B3FC44" w14:textId="29745819" w:rsidR="00E50B50" w:rsidRPr="00793056" w:rsidRDefault="00793056" w:rsidP="00793056">
            <w:pPr>
              <w:widowControl/>
              <w:spacing w:after="0" w:line="480" w:lineRule="atLeast"/>
              <w:jc w:val="left"/>
              <w:rPr>
                <w:rFonts w:ascii="宋体" w:eastAsia="宋体" w:hAnsi="宋体"/>
              </w:rPr>
            </w:pPr>
            <w:r w:rsidRPr="00FF2BD6">
              <w:rPr>
                <w:rFonts w:ascii="PingFang-SC-Regular" w:eastAsia="宋体" w:hAnsi="PingFang-SC-Regular" w:cs="Segoe UI" w:hint="eastAsia"/>
                <w:color w:val="05073B"/>
                <w:kern w:val="0"/>
                <w:sz w:val="23"/>
                <w:szCs w:val="23"/>
              </w:rPr>
              <w:t>（</w:t>
            </w:r>
            <w:r w:rsidRPr="00FF2BD6">
              <w:rPr>
                <w:rFonts w:ascii="PingFang-SC-Regular" w:eastAsia="宋体" w:hAnsi="PingFang-SC-Regular" w:cs="Segoe UI" w:hint="eastAsia"/>
                <w:color w:val="05073B"/>
                <w:kern w:val="0"/>
                <w:sz w:val="23"/>
                <w:szCs w:val="23"/>
              </w:rPr>
              <w:t>4</w:t>
            </w:r>
            <w:r w:rsidRPr="00FF2BD6">
              <w:rPr>
                <w:rFonts w:ascii="PingFang-SC-Regular" w:eastAsia="宋体" w:hAnsi="PingFang-SC-Regular" w:cs="Segoe UI" w:hint="eastAsia"/>
                <w:color w:val="05073B"/>
                <w:kern w:val="0"/>
                <w:sz w:val="23"/>
                <w:szCs w:val="23"/>
              </w:rPr>
              <w:t>）地方高校青年学者社科研究素养误区与科学素养培养</w:t>
            </w:r>
          </w:p>
        </w:tc>
        <w:tc>
          <w:tcPr>
            <w:tcW w:w="930" w:type="dxa"/>
            <w:vAlign w:val="center"/>
          </w:tcPr>
          <w:p w14:paraId="70E16217" w14:textId="296193ED" w:rsidR="00E50B50" w:rsidRDefault="00DA3D3C">
            <w:pPr>
              <w:widowControl/>
              <w:spacing w:beforeLines="50" w:before="156" w:afterLines="50" w:after="156"/>
              <w:jc w:val="center"/>
              <w:rPr>
                <w:rFonts w:ascii="宋体" w:eastAsia="宋体" w:hAnsi="宋体"/>
              </w:rPr>
            </w:pPr>
            <w:r>
              <w:rPr>
                <w:rFonts w:ascii="宋体" w:eastAsia="宋体" w:hAnsi="宋体" w:hint="eastAsia"/>
              </w:rPr>
              <w:t>2</w:t>
            </w:r>
          </w:p>
        </w:tc>
      </w:tr>
      <w:tr w:rsidR="00E50B50" w14:paraId="266E0AA3" w14:textId="77777777" w:rsidTr="00793056">
        <w:trPr>
          <w:trHeight w:val="340"/>
          <w:jc w:val="center"/>
        </w:trPr>
        <w:tc>
          <w:tcPr>
            <w:tcW w:w="988" w:type="dxa"/>
            <w:vAlign w:val="center"/>
          </w:tcPr>
          <w:p w14:paraId="0343EAA1" w14:textId="77777777" w:rsidR="00E50B50" w:rsidRDefault="00000000">
            <w:pPr>
              <w:widowControl/>
              <w:spacing w:beforeLines="50" w:before="156" w:afterLines="50" w:after="156"/>
              <w:jc w:val="center"/>
              <w:rPr>
                <w:rFonts w:ascii="宋体" w:eastAsia="宋体" w:hAnsi="宋体"/>
              </w:rPr>
            </w:pPr>
            <w:r>
              <w:rPr>
                <w:rFonts w:ascii="宋体" w:eastAsia="宋体" w:hAnsi="宋体" w:hint="eastAsia"/>
              </w:rPr>
              <w:lastRenderedPageBreak/>
              <w:t>第六章</w:t>
            </w:r>
          </w:p>
        </w:tc>
        <w:tc>
          <w:tcPr>
            <w:tcW w:w="6378" w:type="dxa"/>
            <w:vAlign w:val="center"/>
          </w:tcPr>
          <w:p w14:paraId="76429FDE" w14:textId="70DE0C93" w:rsidR="00793056" w:rsidRPr="00FF2BD6" w:rsidRDefault="00793056" w:rsidP="00793056">
            <w:pPr>
              <w:widowControl/>
              <w:spacing w:after="0" w:line="480" w:lineRule="atLeast"/>
              <w:jc w:val="left"/>
              <w:rPr>
                <w:rFonts w:ascii="PingFang-SC-Regular" w:eastAsia="宋体" w:hAnsi="PingFang-SC-Regular" w:cs="Segoe UI" w:hint="eastAsia"/>
                <w:color w:val="05073B"/>
                <w:kern w:val="0"/>
                <w:sz w:val="23"/>
                <w:szCs w:val="23"/>
              </w:rPr>
            </w:pPr>
            <w:r w:rsidRPr="003A3B19">
              <w:rPr>
                <w:rFonts w:ascii="PingFang-SC-Regular" w:eastAsia="宋体" w:hAnsi="PingFang-SC-Regular" w:cs="Segoe UI" w:hint="eastAsia"/>
                <w:color w:val="05073B"/>
                <w:kern w:val="0"/>
                <w:sz w:val="23"/>
                <w:szCs w:val="23"/>
              </w:rPr>
              <w:t>（</w:t>
            </w:r>
            <w:r w:rsidRPr="003A3B19">
              <w:rPr>
                <w:rFonts w:ascii="PingFang-SC-Regular" w:eastAsia="宋体" w:hAnsi="PingFang-SC-Regular" w:cs="Segoe UI" w:hint="eastAsia"/>
                <w:color w:val="05073B"/>
                <w:kern w:val="0"/>
                <w:sz w:val="23"/>
                <w:szCs w:val="23"/>
              </w:rPr>
              <w:t>1</w:t>
            </w:r>
            <w:r w:rsidRPr="003A3B19">
              <w:rPr>
                <w:rFonts w:ascii="PingFang-SC-Regular" w:eastAsia="宋体" w:hAnsi="PingFang-SC-Regular" w:cs="Segoe UI" w:hint="eastAsia"/>
                <w:color w:val="05073B"/>
                <w:kern w:val="0"/>
                <w:sz w:val="23"/>
                <w:szCs w:val="23"/>
              </w:rPr>
              <w:t>）</w:t>
            </w:r>
            <w:r w:rsidRPr="00FF2BD6">
              <w:rPr>
                <w:rFonts w:ascii="PingFang-SC-Regular" w:eastAsia="宋体" w:hAnsi="PingFang-SC-Regular" w:cs="Segoe UI" w:hint="eastAsia"/>
                <w:color w:val="05073B"/>
                <w:kern w:val="0"/>
                <w:sz w:val="23"/>
                <w:szCs w:val="23"/>
              </w:rPr>
              <w:t>信息素养及相关概念</w:t>
            </w:r>
            <w:r w:rsidRPr="003A3B19">
              <w:rPr>
                <w:rFonts w:ascii="PingFang-SC-Regular" w:eastAsia="宋体" w:hAnsi="PingFang-SC-Regular" w:cs="Segoe UI" w:hint="eastAsia"/>
                <w:color w:val="05073B"/>
                <w:kern w:val="0"/>
                <w:sz w:val="23"/>
                <w:szCs w:val="23"/>
              </w:rPr>
              <w:t>（</w:t>
            </w:r>
            <w:r w:rsidRPr="003A3B19">
              <w:rPr>
                <w:rFonts w:ascii="PingFang-SC-Regular" w:eastAsia="宋体" w:hAnsi="PingFang-SC-Regular" w:cs="Segoe UI" w:hint="eastAsia"/>
                <w:color w:val="05073B"/>
                <w:kern w:val="0"/>
                <w:sz w:val="23"/>
                <w:szCs w:val="23"/>
              </w:rPr>
              <w:t>2</w:t>
            </w:r>
            <w:r w:rsidRPr="003A3B19">
              <w:rPr>
                <w:rFonts w:ascii="PingFang-SC-Regular" w:eastAsia="宋体" w:hAnsi="PingFang-SC-Regular" w:cs="Segoe UI" w:hint="eastAsia"/>
                <w:color w:val="05073B"/>
                <w:kern w:val="0"/>
                <w:sz w:val="23"/>
                <w:szCs w:val="23"/>
              </w:rPr>
              <w:t>）</w:t>
            </w:r>
            <w:r w:rsidRPr="00FF2BD6">
              <w:rPr>
                <w:rFonts w:ascii="PingFang-SC-Regular" w:eastAsia="宋体" w:hAnsi="PingFang-SC-Regular" w:cs="Segoe UI" w:hint="eastAsia"/>
                <w:color w:val="05073B"/>
                <w:kern w:val="0"/>
                <w:sz w:val="23"/>
                <w:szCs w:val="23"/>
              </w:rPr>
              <w:t>信息检索</w:t>
            </w:r>
          </w:p>
          <w:p w14:paraId="74FC042D" w14:textId="77777777" w:rsidR="00793056" w:rsidRPr="00FF2BD6" w:rsidRDefault="00793056" w:rsidP="00793056">
            <w:pPr>
              <w:widowControl/>
              <w:spacing w:after="0" w:line="480" w:lineRule="atLeast"/>
              <w:jc w:val="left"/>
              <w:rPr>
                <w:rFonts w:ascii="PingFang-SC-Regular" w:eastAsia="宋体" w:hAnsi="PingFang-SC-Regular" w:cs="Segoe UI" w:hint="eastAsia"/>
                <w:color w:val="05073B"/>
                <w:kern w:val="0"/>
                <w:sz w:val="23"/>
                <w:szCs w:val="23"/>
              </w:rPr>
            </w:pPr>
            <w:r w:rsidRPr="003A3B19">
              <w:rPr>
                <w:rFonts w:ascii="PingFang-SC-Regular" w:eastAsia="宋体" w:hAnsi="PingFang-SC-Regular" w:cs="Segoe UI" w:hint="eastAsia"/>
                <w:color w:val="05073B"/>
                <w:kern w:val="0"/>
                <w:sz w:val="23"/>
                <w:szCs w:val="23"/>
              </w:rPr>
              <w:t>（</w:t>
            </w:r>
            <w:r w:rsidRPr="003A3B19">
              <w:rPr>
                <w:rFonts w:ascii="PingFang-SC-Regular" w:eastAsia="宋体" w:hAnsi="PingFang-SC-Regular" w:cs="Segoe UI" w:hint="eastAsia"/>
                <w:color w:val="05073B"/>
                <w:kern w:val="0"/>
                <w:sz w:val="23"/>
                <w:szCs w:val="23"/>
              </w:rPr>
              <w:t>3</w:t>
            </w:r>
            <w:r w:rsidRPr="003A3B19">
              <w:rPr>
                <w:rFonts w:ascii="PingFang-SC-Regular" w:eastAsia="宋体" w:hAnsi="PingFang-SC-Regular" w:cs="Segoe UI" w:hint="eastAsia"/>
                <w:color w:val="05073B"/>
                <w:kern w:val="0"/>
                <w:sz w:val="23"/>
                <w:szCs w:val="23"/>
              </w:rPr>
              <w:t>）</w:t>
            </w:r>
            <w:r w:rsidRPr="00FF2BD6">
              <w:rPr>
                <w:rFonts w:ascii="PingFang-SC-Regular" w:eastAsia="宋体" w:hAnsi="PingFang-SC-Regular" w:cs="Segoe UI" w:hint="eastAsia"/>
                <w:color w:val="05073B"/>
                <w:kern w:val="0"/>
                <w:sz w:val="23"/>
                <w:szCs w:val="23"/>
              </w:rPr>
              <w:t>经济研究常用资源篇</w:t>
            </w:r>
          </w:p>
          <w:p w14:paraId="5F8CCE8B" w14:textId="43B42436" w:rsidR="00E50B50" w:rsidRPr="00793056" w:rsidRDefault="00793056" w:rsidP="00793056">
            <w:pPr>
              <w:widowControl/>
              <w:spacing w:after="0" w:line="480" w:lineRule="atLeast"/>
              <w:jc w:val="left"/>
              <w:rPr>
                <w:rFonts w:ascii="宋体" w:eastAsia="宋体" w:hAnsi="宋体"/>
              </w:rPr>
            </w:pPr>
            <w:r w:rsidRPr="003A3B19">
              <w:rPr>
                <w:rFonts w:ascii="PingFang-SC-Regular" w:eastAsia="宋体" w:hAnsi="PingFang-SC-Regular" w:cs="Segoe UI" w:hint="eastAsia"/>
                <w:color w:val="05073B"/>
                <w:kern w:val="0"/>
                <w:sz w:val="23"/>
                <w:szCs w:val="23"/>
              </w:rPr>
              <w:t>（</w:t>
            </w:r>
            <w:r w:rsidRPr="003A3B19">
              <w:rPr>
                <w:rFonts w:ascii="PingFang-SC-Regular" w:eastAsia="宋体" w:hAnsi="PingFang-SC-Regular" w:cs="Segoe UI" w:hint="eastAsia"/>
                <w:color w:val="05073B"/>
                <w:kern w:val="0"/>
                <w:sz w:val="23"/>
                <w:szCs w:val="23"/>
              </w:rPr>
              <w:t>4</w:t>
            </w:r>
            <w:r w:rsidRPr="003A3B19">
              <w:rPr>
                <w:rFonts w:ascii="PingFang-SC-Regular" w:eastAsia="宋体" w:hAnsi="PingFang-SC-Regular" w:cs="Segoe UI" w:hint="eastAsia"/>
                <w:color w:val="05073B"/>
                <w:kern w:val="0"/>
                <w:sz w:val="23"/>
                <w:szCs w:val="23"/>
              </w:rPr>
              <w:t>）</w:t>
            </w:r>
            <w:r w:rsidRPr="00FF2BD6">
              <w:rPr>
                <w:rFonts w:ascii="PingFang-SC-Regular" w:eastAsia="宋体" w:hAnsi="PingFang-SC-Regular" w:cs="Segoe UI" w:hint="eastAsia"/>
                <w:color w:val="05073B"/>
                <w:kern w:val="0"/>
                <w:sz w:val="23"/>
                <w:szCs w:val="23"/>
              </w:rPr>
              <w:t>经济研究检索实例篇——学术热点和学术趋势</w:t>
            </w:r>
          </w:p>
        </w:tc>
        <w:tc>
          <w:tcPr>
            <w:tcW w:w="930" w:type="dxa"/>
            <w:vAlign w:val="center"/>
          </w:tcPr>
          <w:p w14:paraId="37DCA335" w14:textId="1F74AB17" w:rsidR="00E50B50" w:rsidRDefault="00DA3D3C">
            <w:pPr>
              <w:widowControl/>
              <w:spacing w:beforeLines="50" w:before="156" w:afterLines="50" w:after="156"/>
              <w:jc w:val="center"/>
              <w:rPr>
                <w:rFonts w:ascii="宋体" w:eastAsia="宋体" w:hAnsi="宋体"/>
              </w:rPr>
            </w:pPr>
            <w:r>
              <w:rPr>
                <w:rFonts w:ascii="宋体" w:eastAsia="宋体" w:hAnsi="宋体" w:hint="eastAsia"/>
              </w:rPr>
              <w:t>2</w:t>
            </w:r>
          </w:p>
        </w:tc>
      </w:tr>
      <w:tr w:rsidR="00DA3D3C" w14:paraId="196226C3" w14:textId="77777777" w:rsidTr="00793056">
        <w:tblPrEx>
          <w:jc w:val="left"/>
        </w:tblPrEx>
        <w:trPr>
          <w:trHeight w:val="340"/>
        </w:trPr>
        <w:tc>
          <w:tcPr>
            <w:tcW w:w="988" w:type="dxa"/>
          </w:tcPr>
          <w:p w14:paraId="5B3361D1" w14:textId="6B42B3DF" w:rsidR="00DA3D3C" w:rsidRDefault="00DA3D3C" w:rsidP="00F108E9">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七</w:t>
            </w:r>
            <w:r>
              <w:rPr>
                <w:rFonts w:ascii="宋体" w:eastAsia="宋体" w:hAnsi="宋体" w:hint="eastAsia"/>
              </w:rPr>
              <w:t>章</w:t>
            </w:r>
          </w:p>
        </w:tc>
        <w:tc>
          <w:tcPr>
            <w:tcW w:w="6378" w:type="dxa"/>
          </w:tcPr>
          <w:p w14:paraId="224408CB" w14:textId="77777777" w:rsidR="00793056" w:rsidRPr="003A3B19" w:rsidRDefault="00793056" w:rsidP="00793056">
            <w:pPr>
              <w:widowControl/>
              <w:spacing w:after="0" w:line="480" w:lineRule="atLeast"/>
              <w:jc w:val="left"/>
              <w:rPr>
                <w:rFonts w:ascii="PingFang-SC-Regular" w:eastAsia="宋体" w:hAnsi="PingFang-SC-Regular" w:cs="Segoe UI"/>
                <w:color w:val="05073B"/>
                <w:kern w:val="0"/>
                <w:sz w:val="23"/>
                <w:szCs w:val="23"/>
              </w:rPr>
            </w:pPr>
            <w:r w:rsidRPr="003A3B19">
              <w:rPr>
                <w:rFonts w:ascii="PingFang-SC-Regular" w:eastAsia="宋体" w:hAnsi="PingFang-SC-Regular" w:cs="Segoe UI" w:hint="eastAsia"/>
                <w:color w:val="05073B"/>
                <w:kern w:val="0"/>
                <w:sz w:val="23"/>
                <w:szCs w:val="23"/>
              </w:rPr>
              <w:t>（</w:t>
            </w:r>
            <w:r w:rsidRPr="003A3B19">
              <w:rPr>
                <w:rFonts w:ascii="PingFang-SC-Regular" w:eastAsia="宋体" w:hAnsi="PingFang-SC-Regular" w:cs="Segoe UI" w:hint="eastAsia"/>
                <w:color w:val="05073B"/>
                <w:kern w:val="0"/>
                <w:sz w:val="23"/>
                <w:szCs w:val="23"/>
              </w:rPr>
              <w:t>1</w:t>
            </w:r>
            <w:r w:rsidRPr="003A3B19">
              <w:rPr>
                <w:rFonts w:ascii="PingFang-SC-Regular" w:eastAsia="宋体" w:hAnsi="PingFang-SC-Regular" w:cs="Segoe UI" w:hint="eastAsia"/>
                <w:color w:val="05073B"/>
                <w:kern w:val="0"/>
                <w:sz w:val="23"/>
                <w:szCs w:val="23"/>
              </w:rPr>
              <w:t>）学术论文的概念、特点与写作程序</w:t>
            </w:r>
          </w:p>
          <w:p w14:paraId="27120B7F" w14:textId="77777777" w:rsidR="00793056" w:rsidRPr="003A3B19" w:rsidRDefault="00793056" w:rsidP="00793056">
            <w:pPr>
              <w:widowControl/>
              <w:spacing w:after="0" w:line="480" w:lineRule="atLeast"/>
              <w:jc w:val="left"/>
              <w:rPr>
                <w:rFonts w:ascii="PingFang-SC-Regular" w:eastAsia="宋体" w:hAnsi="PingFang-SC-Regular" w:cs="Segoe UI" w:hint="eastAsia"/>
                <w:color w:val="05073B"/>
                <w:kern w:val="0"/>
                <w:sz w:val="23"/>
                <w:szCs w:val="23"/>
              </w:rPr>
            </w:pPr>
            <w:r w:rsidRPr="003A3B19">
              <w:rPr>
                <w:rFonts w:ascii="PingFang-SC-Regular" w:eastAsia="宋体" w:hAnsi="PingFang-SC-Regular" w:cs="Segoe UI" w:hint="eastAsia"/>
                <w:color w:val="05073B"/>
                <w:kern w:val="0"/>
                <w:sz w:val="23"/>
                <w:szCs w:val="23"/>
              </w:rPr>
              <w:t>（</w:t>
            </w:r>
            <w:r w:rsidRPr="003A3B19">
              <w:rPr>
                <w:rFonts w:ascii="PingFang-SC-Regular" w:eastAsia="宋体" w:hAnsi="PingFang-SC-Regular" w:cs="Segoe UI" w:hint="eastAsia"/>
                <w:color w:val="05073B"/>
                <w:kern w:val="0"/>
                <w:sz w:val="23"/>
                <w:szCs w:val="23"/>
              </w:rPr>
              <w:t>2</w:t>
            </w:r>
            <w:r w:rsidRPr="003A3B19">
              <w:rPr>
                <w:rFonts w:ascii="PingFang-SC-Regular" w:eastAsia="宋体" w:hAnsi="PingFang-SC-Regular" w:cs="Segoe UI" w:hint="eastAsia"/>
                <w:color w:val="05073B"/>
                <w:kern w:val="0"/>
                <w:sz w:val="23"/>
                <w:szCs w:val="23"/>
              </w:rPr>
              <w:t>）学术论文的写作规范、创新与发表</w:t>
            </w:r>
          </w:p>
          <w:p w14:paraId="7A4FC001" w14:textId="77777777" w:rsidR="00793056" w:rsidRPr="003A3B19" w:rsidRDefault="00793056" w:rsidP="00793056">
            <w:pPr>
              <w:widowControl/>
              <w:spacing w:after="0" w:line="480" w:lineRule="atLeast"/>
              <w:jc w:val="left"/>
              <w:rPr>
                <w:rFonts w:ascii="PingFang-SC-Regular" w:eastAsia="宋体" w:hAnsi="PingFang-SC-Regular" w:cs="Segoe UI" w:hint="eastAsia"/>
                <w:color w:val="05073B"/>
                <w:kern w:val="0"/>
                <w:sz w:val="23"/>
                <w:szCs w:val="23"/>
              </w:rPr>
            </w:pPr>
            <w:r w:rsidRPr="003A3B19">
              <w:rPr>
                <w:rFonts w:ascii="PingFang-SC-Regular" w:eastAsia="宋体" w:hAnsi="PingFang-SC-Regular" w:cs="Segoe UI" w:hint="eastAsia"/>
                <w:color w:val="05073B"/>
                <w:kern w:val="0"/>
                <w:sz w:val="23"/>
                <w:szCs w:val="23"/>
              </w:rPr>
              <w:t>（</w:t>
            </w:r>
            <w:r w:rsidRPr="003A3B19">
              <w:rPr>
                <w:rFonts w:ascii="PingFang-SC-Regular" w:eastAsia="宋体" w:hAnsi="PingFang-SC-Regular" w:cs="Segoe UI" w:hint="eastAsia"/>
                <w:color w:val="05073B"/>
                <w:kern w:val="0"/>
                <w:sz w:val="23"/>
                <w:szCs w:val="23"/>
              </w:rPr>
              <w:t>3</w:t>
            </w:r>
            <w:r w:rsidRPr="003A3B19">
              <w:rPr>
                <w:rFonts w:ascii="PingFang-SC-Regular" w:eastAsia="宋体" w:hAnsi="PingFang-SC-Regular" w:cs="Segoe UI" w:hint="eastAsia"/>
                <w:color w:val="05073B"/>
                <w:kern w:val="0"/>
                <w:sz w:val="23"/>
                <w:szCs w:val="23"/>
              </w:rPr>
              <w:t>）学术论文撰写方法和写作能力的培养</w:t>
            </w:r>
          </w:p>
          <w:p w14:paraId="5D3C8011" w14:textId="07D7A9A3" w:rsidR="00DA3D3C" w:rsidRPr="00793056" w:rsidRDefault="00793056" w:rsidP="00793056">
            <w:pPr>
              <w:widowControl/>
              <w:spacing w:after="0" w:line="480" w:lineRule="atLeast"/>
              <w:jc w:val="left"/>
              <w:rPr>
                <w:rFonts w:ascii="宋体" w:eastAsia="宋体" w:hAnsi="宋体"/>
              </w:rPr>
            </w:pPr>
            <w:r w:rsidRPr="003A3B19">
              <w:rPr>
                <w:rFonts w:ascii="PingFang-SC-Regular" w:eastAsia="宋体" w:hAnsi="PingFang-SC-Regular" w:cs="Segoe UI" w:hint="eastAsia"/>
                <w:color w:val="05073B"/>
                <w:kern w:val="0"/>
                <w:sz w:val="23"/>
                <w:szCs w:val="23"/>
              </w:rPr>
              <w:t>（</w:t>
            </w:r>
            <w:r w:rsidRPr="003A3B19">
              <w:rPr>
                <w:rFonts w:ascii="PingFang-SC-Regular" w:eastAsia="宋体" w:hAnsi="PingFang-SC-Regular" w:cs="Segoe UI" w:hint="eastAsia"/>
                <w:color w:val="05073B"/>
                <w:kern w:val="0"/>
                <w:sz w:val="23"/>
                <w:szCs w:val="23"/>
              </w:rPr>
              <w:t>4</w:t>
            </w:r>
            <w:r w:rsidRPr="003A3B19">
              <w:rPr>
                <w:rFonts w:ascii="PingFang-SC-Regular" w:eastAsia="宋体" w:hAnsi="PingFang-SC-Regular" w:cs="Segoe UI" w:hint="eastAsia"/>
                <w:color w:val="05073B"/>
                <w:kern w:val="0"/>
                <w:sz w:val="23"/>
                <w:szCs w:val="23"/>
              </w:rPr>
              <w:t>）</w:t>
            </w:r>
            <w:r w:rsidRPr="003A3B19">
              <w:rPr>
                <w:rFonts w:ascii="PingFang-SC-Regular" w:eastAsia="宋体" w:hAnsi="PingFang-SC-Regular" w:cs="Segoe UI" w:hint="eastAsia"/>
                <w:color w:val="05073B"/>
                <w:kern w:val="0"/>
                <w:sz w:val="23"/>
                <w:szCs w:val="23"/>
              </w:rPr>
              <w:t>SSCI</w:t>
            </w:r>
            <w:r w:rsidRPr="003A3B19">
              <w:rPr>
                <w:rFonts w:ascii="PingFang-SC-Regular" w:eastAsia="宋体" w:hAnsi="PingFang-SC-Regular" w:cs="Segoe UI" w:hint="eastAsia"/>
                <w:color w:val="05073B"/>
                <w:kern w:val="0"/>
                <w:sz w:val="23"/>
                <w:szCs w:val="23"/>
              </w:rPr>
              <w:t>学术论文撰写方法与投稿</w:t>
            </w:r>
          </w:p>
        </w:tc>
        <w:tc>
          <w:tcPr>
            <w:tcW w:w="930" w:type="dxa"/>
          </w:tcPr>
          <w:p w14:paraId="7509F0A7" w14:textId="584C16F3" w:rsidR="00DA3D3C" w:rsidRDefault="00793056" w:rsidP="00F108E9">
            <w:pPr>
              <w:widowControl/>
              <w:spacing w:beforeLines="50" w:before="156" w:afterLines="50" w:after="156"/>
              <w:jc w:val="center"/>
              <w:rPr>
                <w:rFonts w:ascii="宋体" w:eastAsia="宋体" w:hAnsi="宋体"/>
              </w:rPr>
            </w:pPr>
            <w:r>
              <w:rPr>
                <w:rFonts w:ascii="宋体" w:eastAsia="宋体" w:hAnsi="宋体" w:hint="eastAsia"/>
              </w:rPr>
              <w:t>4</w:t>
            </w:r>
          </w:p>
        </w:tc>
      </w:tr>
    </w:tbl>
    <w:p w14:paraId="69CC3C54" w14:textId="76665C78" w:rsidR="00DA3D3C" w:rsidRDefault="00DA3D3C">
      <w:pPr>
        <w:widowControl/>
        <w:spacing w:beforeLines="50" w:before="156" w:afterLines="50" w:after="156"/>
        <w:ind w:firstLineChars="200" w:firstLine="562"/>
        <w:jc w:val="left"/>
        <w:rPr>
          <w:rFonts w:ascii="黑体" w:eastAsia="黑体" w:hAnsi="黑体"/>
          <w:b/>
          <w:sz w:val="28"/>
          <w:szCs w:val="28"/>
        </w:rPr>
      </w:pPr>
    </w:p>
    <w:p w14:paraId="7C97508E" w14:textId="52D25323" w:rsidR="00E50B50" w:rsidRDefault="00000000">
      <w:pPr>
        <w:widowControl/>
        <w:spacing w:beforeLines="50" w:before="156" w:afterLines="50" w:after="156"/>
        <w:ind w:firstLineChars="200" w:firstLine="562"/>
        <w:jc w:val="left"/>
      </w:pPr>
      <w:r>
        <w:rPr>
          <w:rFonts w:ascii="黑体" w:eastAsia="黑体" w:hAnsi="黑体" w:hint="eastAsia"/>
          <w:b/>
          <w:sz w:val="28"/>
          <w:szCs w:val="28"/>
        </w:rPr>
        <w:t>五、教学进度</w:t>
      </w:r>
      <w:r>
        <w:rPr>
          <w:rFonts w:ascii="宋体" w:eastAsia="宋体" w:hAnsi="宋体" w:hint="eastAsia"/>
        </w:rPr>
        <w:t>（四号黑体）</w:t>
      </w:r>
    </w:p>
    <w:p w14:paraId="53FA4E32" w14:textId="77777777" w:rsidR="00E50B50"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r>
        <w:rPr>
          <w:rFonts w:ascii="宋体" w:eastAsia="宋体" w:hAnsi="宋体" w:hint="eastAsia"/>
          <w:szCs w:val="21"/>
        </w:rPr>
        <w:t>（五号宋体）</w:t>
      </w:r>
    </w:p>
    <w:tbl>
      <w:tblPr>
        <w:tblStyle w:val="ab"/>
        <w:tblW w:w="8296" w:type="dxa"/>
        <w:jc w:val="center"/>
        <w:tblLayout w:type="fixed"/>
        <w:tblLook w:val="04A0" w:firstRow="1" w:lastRow="0" w:firstColumn="1" w:lastColumn="0" w:noHBand="0" w:noVBand="1"/>
      </w:tblPr>
      <w:tblGrid>
        <w:gridCol w:w="1129"/>
        <w:gridCol w:w="709"/>
        <w:gridCol w:w="851"/>
        <w:gridCol w:w="2172"/>
        <w:gridCol w:w="1145"/>
        <w:gridCol w:w="1502"/>
        <w:gridCol w:w="788"/>
      </w:tblGrid>
      <w:tr w:rsidR="00E50B50" w14:paraId="10653145" w14:textId="77777777" w:rsidTr="009306BC">
        <w:trPr>
          <w:trHeight w:val="340"/>
          <w:jc w:val="center"/>
        </w:trPr>
        <w:tc>
          <w:tcPr>
            <w:tcW w:w="1129" w:type="dxa"/>
            <w:vAlign w:val="center"/>
          </w:tcPr>
          <w:p w14:paraId="4496C2AF" w14:textId="77777777" w:rsidR="00E50B50"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709" w:type="dxa"/>
            <w:vAlign w:val="center"/>
          </w:tcPr>
          <w:p w14:paraId="66B78A57" w14:textId="77777777" w:rsidR="00E50B50"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851" w:type="dxa"/>
            <w:vAlign w:val="center"/>
          </w:tcPr>
          <w:p w14:paraId="2A43127C" w14:textId="77777777" w:rsidR="00E50B50"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2172" w:type="dxa"/>
            <w:vAlign w:val="center"/>
          </w:tcPr>
          <w:p w14:paraId="6A28E195" w14:textId="77777777" w:rsidR="00E50B50"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145" w:type="dxa"/>
            <w:vAlign w:val="center"/>
          </w:tcPr>
          <w:p w14:paraId="3D62F65C" w14:textId="77777777" w:rsidR="00E50B50"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502" w:type="dxa"/>
            <w:vAlign w:val="center"/>
          </w:tcPr>
          <w:p w14:paraId="1891EA1C" w14:textId="77777777" w:rsidR="00E50B50"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788" w:type="dxa"/>
            <w:vAlign w:val="center"/>
          </w:tcPr>
          <w:p w14:paraId="30CF00FA" w14:textId="77777777" w:rsidR="00E50B50"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E50B50" w14:paraId="6226D0C9" w14:textId="77777777" w:rsidTr="009306BC">
        <w:trPr>
          <w:trHeight w:val="340"/>
          <w:jc w:val="center"/>
        </w:trPr>
        <w:tc>
          <w:tcPr>
            <w:tcW w:w="1129" w:type="dxa"/>
            <w:vAlign w:val="center"/>
          </w:tcPr>
          <w:p w14:paraId="151FCB42" w14:textId="77777777" w:rsidR="00E50B50"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709" w:type="dxa"/>
          </w:tcPr>
          <w:p w14:paraId="7FC55660" w14:textId="77777777" w:rsidR="00E50B50" w:rsidRDefault="00E50B50">
            <w:pPr>
              <w:widowControl/>
              <w:spacing w:beforeLines="50" w:before="156" w:afterLines="50" w:after="156"/>
              <w:jc w:val="left"/>
              <w:rPr>
                <w:rFonts w:ascii="宋体" w:eastAsia="宋体" w:hAnsi="宋体"/>
                <w:szCs w:val="21"/>
              </w:rPr>
            </w:pPr>
          </w:p>
        </w:tc>
        <w:tc>
          <w:tcPr>
            <w:tcW w:w="851" w:type="dxa"/>
            <w:vAlign w:val="center"/>
          </w:tcPr>
          <w:p w14:paraId="508F91F1" w14:textId="798EA2EC" w:rsidR="00E50B50" w:rsidRPr="009306BC" w:rsidRDefault="009306BC">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第一章</w:t>
            </w:r>
            <w:r w:rsidRPr="009306BC">
              <w:rPr>
                <w:rFonts w:ascii="宋体" w:eastAsia="宋体" w:hAnsi="宋体" w:cs="宋体" w:hint="eastAsia"/>
                <w:color w:val="000000"/>
                <w:kern w:val="0"/>
                <w:szCs w:val="21"/>
              </w:rPr>
              <w:t>导论</w:t>
            </w:r>
          </w:p>
        </w:tc>
        <w:tc>
          <w:tcPr>
            <w:tcW w:w="2172" w:type="dxa"/>
            <w:vAlign w:val="center"/>
          </w:tcPr>
          <w:p w14:paraId="2EDEA823" w14:textId="43A1EC94" w:rsidR="00E50B50" w:rsidRDefault="009306BC" w:rsidP="009306BC">
            <w:pPr>
              <w:widowControl/>
              <w:spacing w:beforeLines="50" w:before="156" w:afterLines="50" w:after="156"/>
              <w:jc w:val="left"/>
              <w:rPr>
                <w:rFonts w:ascii="宋体" w:eastAsia="宋体" w:hAnsi="宋体"/>
                <w:szCs w:val="21"/>
              </w:rPr>
            </w:pPr>
            <w:r w:rsidRPr="00FC7CFC">
              <w:rPr>
                <w:rFonts w:ascii="宋体" w:eastAsia="宋体" w:hAnsi="宋体" w:hint="eastAsia"/>
              </w:rPr>
              <w:t>（1）国内外关于经济学研究方法论的研究概况</w:t>
            </w:r>
            <w:r w:rsidRPr="00FC7CFC">
              <w:rPr>
                <w:rFonts w:ascii="宋体" w:eastAsia="宋体" w:hAnsi="宋体" w:cs="宋体" w:hint="eastAsia"/>
                <w:color w:val="000000"/>
                <w:kern w:val="0"/>
                <w:szCs w:val="21"/>
              </w:rPr>
              <w:t>（2）经济学研究方法论的源流、演变与发展（3）经济学研究方法论的内容与作用</w:t>
            </w:r>
          </w:p>
        </w:tc>
        <w:tc>
          <w:tcPr>
            <w:tcW w:w="1145" w:type="dxa"/>
            <w:vAlign w:val="center"/>
          </w:tcPr>
          <w:p w14:paraId="2EE51B89" w14:textId="2E864F1C" w:rsidR="00E50B50" w:rsidRDefault="009306BC">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502" w:type="dxa"/>
            <w:vAlign w:val="center"/>
          </w:tcPr>
          <w:p w14:paraId="265E21ED" w14:textId="61A83C6D" w:rsidR="00E50B50" w:rsidRDefault="009306BC">
            <w:pPr>
              <w:widowControl/>
              <w:spacing w:beforeLines="50" w:before="156" w:afterLines="50" w:after="156"/>
              <w:jc w:val="center"/>
              <w:rPr>
                <w:rFonts w:ascii="宋体" w:eastAsia="宋体" w:hAnsi="宋体" w:hint="eastAsia"/>
                <w:szCs w:val="21"/>
              </w:rPr>
            </w:pPr>
            <w:r>
              <w:rPr>
                <w:rFonts w:ascii="宋体" w:eastAsia="宋体" w:hAnsi="宋体" w:hint="eastAsia"/>
              </w:rPr>
              <w:t>相关</w:t>
            </w:r>
            <w:r w:rsidRPr="00FC7CFC">
              <w:rPr>
                <w:rFonts w:ascii="宋体" w:eastAsia="宋体" w:hAnsi="宋体"/>
              </w:rPr>
              <w:t>文献综述</w:t>
            </w:r>
            <w:r>
              <w:rPr>
                <w:rFonts w:ascii="宋体" w:eastAsia="宋体" w:hAnsi="宋体" w:hint="eastAsia"/>
              </w:rPr>
              <w:t>的整理</w:t>
            </w:r>
          </w:p>
        </w:tc>
        <w:tc>
          <w:tcPr>
            <w:tcW w:w="788" w:type="dxa"/>
            <w:vAlign w:val="center"/>
          </w:tcPr>
          <w:p w14:paraId="04483BB2" w14:textId="77777777" w:rsidR="00E50B50" w:rsidRDefault="00E50B50">
            <w:pPr>
              <w:widowControl/>
              <w:spacing w:beforeLines="50" w:before="156" w:afterLines="50" w:after="156"/>
              <w:jc w:val="center"/>
              <w:rPr>
                <w:rFonts w:ascii="宋体" w:eastAsia="宋体" w:hAnsi="宋体"/>
                <w:szCs w:val="21"/>
              </w:rPr>
            </w:pPr>
          </w:p>
        </w:tc>
      </w:tr>
      <w:tr w:rsidR="00E50B50" w14:paraId="5EB9299E" w14:textId="77777777" w:rsidTr="009306BC">
        <w:trPr>
          <w:trHeight w:val="340"/>
          <w:jc w:val="center"/>
        </w:trPr>
        <w:tc>
          <w:tcPr>
            <w:tcW w:w="1129" w:type="dxa"/>
            <w:vAlign w:val="center"/>
          </w:tcPr>
          <w:p w14:paraId="0624A6E9" w14:textId="372FE4DE" w:rsidR="00E50B50"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709" w:type="dxa"/>
          </w:tcPr>
          <w:p w14:paraId="4723DDBC" w14:textId="77777777" w:rsidR="00E50B50" w:rsidRDefault="00E50B50">
            <w:pPr>
              <w:widowControl/>
              <w:spacing w:beforeLines="50" w:before="156" w:afterLines="50" w:after="156"/>
              <w:jc w:val="left"/>
              <w:rPr>
                <w:rFonts w:ascii="宋体" w:eastAsia="宋体" w:hAnsi="宋体"/>
                <w:szCs w:val="21"/>
              </w:rPr>
            </w:pPr>
          </w:p>
        </w:tc>
        <w:tc>
          <w:tcPr>
            <w:tcW w:w="851" w:type="dxa"/>
            <w:vAlign w:val="center"/>
          </w:tcPr>
          <w:p w14:paraId="45FE4BC4" w14:textId="454D4DC3" w:rsidR="00E50B50" w:rsidRPr="009306BC" w:rsidRDefault="009306BC">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 xml:space="preserve">第二章 </w:t>
            </w:r>
            <w:r w:rsidRPr="009306BC">
              <w:rPr>
                <w:rFonts w:ascii="宋体" w:eastAsia="宋体" w:hAnsi="宋体" w:cs="宋体" w:hint="eastAsia"/>
                <w:color w:val="000000"/>
                <w:kern w:val="0"/>
                <w:szCs w:val="21"/>
              </w:rPr>
              <w:t>经济学研究的基本方法</w:t>
            </w:r>
          </w:p>
        </w:tc>
        <w:tc>
          <w:tcPr>
            <w:tcW w:w="2172" w:type="dxa"/>
            <w:vAlign w:val="center"/>
          </w:tcPr>
          <w:p w14:paraId="0B6A183C" w14:textId="040C3690" w:rsidR="009306BC" w:rsidRPr="002C292D" w:rsidRDefault="009306BC" w:rsidP="009306BC">
            <w:pPr>
              <w:widowControl/>
              <w:spacing w:beforeLines="50" w:before="156" w:afterLines="50" w:after="156"/>
              <w:jc w:val="left"/>
              <w:rPr>
                <w:rFonts w:ascii="宋体" w:eastAsia="宋体" w:hAnsi="宋体"/>
              </w:rPr>
            </w:pPr>
            <w:r w:rsidRPr="002C292D">
              <w:rPr>
                <w:rFonts w:ascii="宋体" w:eastAsia="宋体" w:hAnsi="宋体" w:hint="eastAsia"/>
              </w:rPr>
              <w:t>（1）归纳法与演绎</w:t>
            </w:r>
          </w:p>
          <w:p w14:paraId="3BE0CEFD" w14:textId="12922F92" w:rsidR="009306BC" w:rsidRPr="002C292D" w:rsidRDefault="009306BC" w:rsidP="009306BC">
            <w:pPr>
              <w:widowControl/>
              <w:spacing w:beforeLines="50" w:before="156" w:afterLines="50" w:after="156"/>
              <w:jc w:val="left"/>
              <w:rPr>
                <w:rFonts w:ascii="宋体" w:eastAsia="宋体" w:hAnsi="宋体" w:hint="eastAsia"/>
              </w:rPr>
            </w:pPr>
            <w:r w:rsidRPr="002C292D">
              <w:rPr>
                <w:rFonts w:ascii="宋体" w:eastAsia="宋体" w:hAnsi="宋体" w:hint="eastAsia"/>
              </w:rPr>
              <w:t>（2）实证分析与规范分析（3）定性分析与定量分析（4）</w:t>
            </w:r>
            <w:proofErr w:type="gramStart"/>
            <w:r w:rsidRPr="002C292D">
              <w:rPr>
                <w:rFonts w:ascii="宋体" w:eastAsia="宋体" w:hAnsi="宋体" w:hint="eastAsia"/>
              </w:rPr>
              <w:t>个</w:t>
            </w:r>
            <w:proofErr w:type="gramEnd"/>
            <w:r w:rsidRPr="002C292D">
              <w:rPr>
                <w:rFonts w:ascii="宋体" w:eastAsia="宋体" w:hAnsi="宋体" w:hint="eastAsia"/>
              </w:rPr>
              <w:t>量分析与总量分析</w:t>
            </w:r>
          </w:p>
          <w:p w14:paraId="47AD6935" w14:textId="0D37A259" w:rsidR="00E50B50" w:rsidRPr="009306BC" w:rsidRDefault="009306BC" w:rsidP="009306BC">
            <w:pPr>
              <w:widowControl/>
              <w:spacing w:beforeLines="50" w:before="156" w:afterLines="50" w:after="156"/>
              <w:jc w:val="left"/>
              <w:rPr>
                <w:rFonts w:ascii="宋体" w:eastAsia="宋体" w:hAnsi="宋体"/>
                <w:szCs w:val="21"/>
              </w:rPr>
            </w:pPr>
            <w:r w:rsidRPr="002C292D">
              <w:rPr>
                <w:rFonts w:ascii="宋体" w:eastAsia="宋体" w:hAnsi="宋体" w:hint="eastAsia"/>
              </w:rPr>
              <w:t>（5）静态分析和动态分析</w:t>
            </w:r>
          </w:p>
        </w:tc>
        <w:tc>
          <w:tcPr>
            <w:tcW w:w="1145" w:type="dxa"/>
            <w:vAlign w:val="center"/>
          </w:tcPr>
          <w:p w14:paraId="62A9E946" w14:textId="2A5BED8D" w:rsidR="00E50B50" w:rsidRDefault="009306BC">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502" w:type="dxa"/>
            <w:vAlign w:val="center"/>
          </w:tcPr>
          <w:p w14:paraId="2B670629" w14:textId="7B4471D0" w:rsidR="00E50B50" w:rsidRDefault="009306BC">
            <w:pPr>
              <w:widowControl/>
              <w:spacing w:beforeLines="50" w:before="156" w:afterLines="50" w:after="156"/>
              <w:jc w:val="center"/>
              <w:rPr>
                <w:rFonts w:ascii="宋体" w:eastAsia="宋体" w:hAnsi="宋体"/>
                <w:szCs w:val="21"/>
              </w:rPr>
            </w:pPr>
            <w:r w:rsidRPr="002C292D">
              <w:rPr>
                <w:rFonts w:ascii="宋体" w:eastAsia="宋体" w:hAnsi="宋体"/>
              </w:rPr>
              <w:t>让学生运用所学的经济学研究方法进行</w:t>
            </w:r>
            <w:r>
              <w:rPr>
                <w:rFonts w:ascii="宋体" w:eastAsia="宋体" w:hAnsi="宋体" w:hint="eastAsia"/>
              </w:rPr>
              <w:t>案例</w:t>
            </w:r>
            <w:r w:rsidRPr="002C292D">
              <w:rPr>
                <w:rFonts w:ascii="宋体" w:eastAsia="宋体" w:hAnsi="宋体"/>
              </w:rPr>
              <w:t>分析和解决问题</w:t>
            </w:r>
          </w:p>
        </w:tc>
        <w:tc>
          <w:tcPr>
            <w:tcW w:w="788" w:type="dxa"/>
            <w:vAlign w:val="center"/>
          </w:tcPr>
          <w:p w14:paraId="2A6423AB" w14:textId="77777777" w:rsidR="00E50B50" w:rsidRDefault="00E50B50">
            <w:pPr>
              <w:widowControl/>
              <w:spacing w:beforeLines="50" w:before="156" w:afterLines="50" w:after="156"/>
              <w:jc w:val="center"/>
              <w:rPr>
                <w:rFonts w:ascii="宋体" w:eastAsia="宋体" w:hAnsi="宋体"/>
                <w:szCs w:val="21"/>
              </w:rPr>
            </w:pPr>
          </w:p>
        </w:tc>
      </w:tr>
      <w:tr w:rsidR="00E50B50" w14:paraId="7C2BC264" w14:textId="77777777" w:rsidTr="009306BC">
        <w:trPr>
          <w:trHeight w:val="340"/>
          <w:jc w:val="center"/>
        </w:trPr>
        <w:tc>
          <w:tcPr>
            <w:tcW w:w="1129" w:type="dxa"/>
            <w:vAlign w:val="center"/>
          </w:tcPr>
          <w:p w14:paraId="007E6BB8" w14:textId="65FB9DA8" w:rsidR="00E50B50" w:rsidRDefault="009306BC">
            <w:pPr>
              <w:widowControl/>
              <w:spacing w:beforeLines="50" w:before="156" w:afterLines="50" w:after="156"/>
              <w:jc w:val="center"/>
              <w:rPr>
                <w:rFonts w:ascii="宋体" w:eastAsia="宋体" w:hAnsi="宋体" w:hint="eastAsia"/>
                <w:szCs w:val="21"/>
              </w:rPr>
            </w:pPr>
            <w:r>
              <w:rPr>
                <w:rFonts w:ascii="宋体" w:eastAsia="宋体" w:hAnsi="宋体" w:hint="eastAsia"/>
                <w:szCs w:val="21"/>
              </w:rPr>
              <w:t>3</w:t>
            </w:r>
          </w:p>
        </w:tc>
        <w:tc>
          <w:tcPr>
            <w:tcW w:w="709" w:type="dxa"/>
          </w:tcPr>
          <w:p w14:paraId="0CF712BE" w14:textId="77777777" w:rsidR="00E50B50" w:rsidRDefault="00E50B50">
            <w:pPr>
              <w:widowControl/>
              <w:spacing w:beforeLines="50" w:before="156" w:afterLines="50" w:after="156"/>
              <w:jc w:val="left"/>
              <w:rPr>
                <w:rFonts w:ascii="宋体" w:eastAsia="宋体" w:hAnsi="宋体"/>
                <w:szCs w:val="21"/>
              </w:rPr>
            </w:pPr>
          </w:p>
        </w:tc>
        <w:tc>
          <w:tcPr>
            <w:tcW w:w="851" w:type="dxa"/>
            <w:vAlign w:val="center"/>
          </w:tcPr>
          <w:p w14:paraId="7D96AC88" w14:textId="46FCD4B1" w:rsidR="00E50B50" w:rsidRDefault="009306BC">
            <w:pPr>
              <w:widowControl/>
              <w:spacing w:beforeLines="50" w:before="156" w:afterLines="50" w:after="156"/>
              <w:jc w:val="center"/>
              <w:rPr>
                <w:rFonts w:ascii="宋体" w:eastAsia="宋体" w:hAnsi="宋体"/>
                <w:szCs w:val="21"/>
              </w:rPr>
            </w:pPr>
            <w:r>
              <w:rPr>
                <w:rFonts w:ascii="宋体" w:eastAsia="宋体" w:hAnsi="宋体" w:hint="eastAsia"/>
              </w:rPr>
              <w:t>第三章</w:t>
            </w:r>
            <w:r w:rsidRPr="009306BC">
              <w:rPr>
                <w:rFonts w:ascii="宋体" w:eastAsia="宋体" w:hAnsi="宋体" w:hint="eastAsia"/>
              </w:rPr>
              <w:t>经济学发展简</w:t>
            </w:r>
            <w:r w:rsidRPr="009306BC">
              <w:rPr>
                <w:rFonts w:ascii="宋体" w:eastAsia="宋体" w:hAnsi="宋体" w:hint="eastAsia"/>
              </w:rPr>
              <w:lastRenderedPageBreak/>
              <w:t>史及其研究方法变迁</w:t>
            </w:r>
          </w:p>
        </w:tc>
        <w:tc>
          <w:tcPr>
            <w:tcW w:w="2172" w:type="dxa"/>
            <w:vAlign w:val="center"/>
          </w:tcPr>
          <w:p w14:paraId="1865DAE0" w14:textId="3214B553" w:rsidR="00E50B50" w:rsidRDefault="009306BC" w:rsidP="009306BC">
            <w:pPr>
              <w:widowControl/>
              <w:spacing w:beforeLines="50" w:before="156" w:afterLines="50" w:after="156"/>
              <w:jc w:val="left"/>
              <w:rPr>
                <w:rFonts w:ascii="宋体" w:eastAsia="宋体" w:hAnsi="宋体"/>
                <w:szCs w:val="21"/>
              </w:rPr>
            </w:pPr>
            <w:r w:rsidRPr="00793056">
              <w:rPr>
                <w:rFonts w:ascii="宋体" w:eastAsia="宋体" w:hAnsi="宋体" w:hint="eastAsia"/>
              </w:rPr>
              <w:lastRenderedPageBreak/>
              <w:t>（1）</w:t>
            </w:r>
            <w:r w:rsidRPr="00DD01B3">
              <w:rPr>
                <w:rFonts w:ascii="宋体" w:eastAsia="宋体" w:hAnsi="宋体" w:hint="eastAsia"/>
              </w:rPr>
              <w:t>18世纪60年代以前</w:t>
            </w:r>
            <w:r w:rsidRPr="00793056">
              <w:rPr>
                <w:rFonts w:ascii="宋体" w:eastAsia="宋体" w:hAnsi="宋体" w:hint="eastAsia"/>
              </w:rPr>
              <w:t>的经济学思想（2）</w:t>
            </w:r>
            <w:r w:rsidRPr="00DD01B3">
              <w:rPr>
                <w:rFonts w:ascii="宋体" w:eastAsia="宋体" w:hAnsi="宋体" w:hint="eastAsia"/>
              </w:rPr>
              <w:t>18世纪60年代</w:t>
            </w:r>
            <w:r w:rsidRPr="00DD01B3">
              <w:rPr>
                <w:rFonts w:ascii="宋体" w:eastAsia="宋体" w:hAnsi="宋体" w:hint="eastAsia"/>
              </w:rPr>
              <w:lastRenderedPageBreak/>
              <w:t>—19世纪60年代</w:t>
            </w:r>
            <w:r w:rsidRPr="00793056">
              <w:rPr>
                <w:rFonts w:ascii="宋体" w:eastAsia="宋体" w:hAnsi="宋体" w:hint="eastAsia"/>
              </w:rPr>
              <w:t>的经济学派（3）</w:t>
            </w:r>
            <w:r w:rsidRPr="00DD01B3">
              <w:rPr>
                <w:rFonts w:ascii="宋体" w:eastAsia="宋体" w:hAnsi="宋体" w:hint="eastAsia"/>
              </w:rPr>
              <w:t>19世纪70年代—20世纪初</w:t>
            </w:r>
            <w:r w:rsidRPr="00793056">
              <w:rPr>
                <w:rFonts w:ascii="宋体" w:eastAsia="宋体" w:hAnsi="宋体" w:hint="eastAsia"/>
              </w:rPr>
              <w:t>的经济学派（4）</w:t>
            </w:r>
            <w:r w:rsidRPr="00DD01B3">
              <w:rPr>
                <w:rFonts w:ascii="宋体" w:eastAsia="宋体" w:hAnsi="宋体" w:hint="eastAsia"/>
              </w:rPr>
              <w:t>20世纪以来</w:t>
            </w:r>
            <w:r w:rsidRPr="00793056">
              <w:rPr>
                <w:rFonts w:ascii="宋体" w:eastAsia="宋体" w:hAnsi="宋体" w:hint="eastAsia"/>
              </w:rPr>
              <w:t>的经济学派（5）</w:t>
            </w:r>
            <w:r w:rsidRPr="00DD01B3">
              <w:rPr>
                <w:rFonts w:ascii="宋体" w:eastAsia="宋体" w:hAnsi="宋体" w:hint="eastAsia"/>
              </w:rPr>
              <w:t>现代非主流经济学</w:t>
            </w:r>
            <w:r w:rsidRPr="00793056">
              <w:rPr>
                <w:rFonts w:ascii="宋体" w:eastAsia="宋体" w:hAnsi="宋体" w:hint="eastAsia"/>
              </w:rPr>
              <w:t>（6）</w:t>
            </w:r>
            <w:r w:rsidRPr="00DD01B3">
              <w:rPr>
                <w:rFonts w:ascii="宋体" w:eastAsia="宋体" w:hAnsi="宋体" w:hint="eastAsia"/>
              </w:rPr>
              <w:t>经济学发展及其研究方法的总结与借鉴</w:t>
            </w:r>
          </w:p>
        </w:tc>
        <w:tc>
          <w:tcPr>
            <w:tcW w:w="1145" w:type="dxa"/>
            <w:vAlign w:val="center"/>
          </w:tcPr>
          <w:p w14:paraId="168A902E" w14:textId="338C9F02" w:rsidR="00E50B50" w:rsidRDefault="009306BC">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1502" w:type="dxa"/>
            <w:vAlign w:val="center"/>
          </w:tcPr>
          <w:p w14:paraId="5CC9EF27" w14:textId="38795DBB" w:rsidR="00E50B50" w:rsidRDefault="009306BC">
            <w:pPr>
              <w:widowControl/>
              <w:spacing w:beforeLines="50" w:before="156" w:afterLines="50" w:after="156"/>
              <w:jc w:val="center"/>
              <w:rPr>
                <w:rFonts w:ascii="宋体" w:eastAsia="宋体" w:hAnsi="宋体"/>
                <w:szCs w:val="21"/>
              </w:rPr>
            </w:pPr>
            <w:r w:rsidRPr="00DD01B3">
              <w:rPr>
                <w:rFonts w:ascii="PingFang-SC-Regular" w:eastAsia="宋体" w:hAnsi="PingFang-SC-Regular" w:cs="Segoe UI"/>
                <w:color w:val="05073B"/>
                <w:kern w:val="0"/>
                <w:sz w:val="23"/>
                <w:szCs w:val="23"/>
              </w:rPr>
              <w:t>分析具体的经济现象，展示他们如</w:t>
            </w:r>
            <w:r w:rsidRPr="00DD01B3">
              <w:rPr>
                <w:rFonts w:ascii="PingFang-SC-Regular" w:eastAsia="宋体" w:hAnsi="PingFang-SC-Regular" w:cs="Segoe UI"/>
                <w:color w:val="05073B"/>
                <w:kern w:val="0"/>
                <w:sz w:val="23"/>
                <w:szCs w:val="23"/>
              </w:rPr>
              <w:lastRenderedPageBreak/>
              <w:t>何运用所学知识进行解释和分析。</w:t>
            </w:r>
          </w:p>
        </w:tc>
        <w:tc>
          <w:tcPr>
            <w:tcW w:w="788" w:type="dxa"/>
            <w:vAlign w:val="center"/>
          </w:tcPr>
          <w:p w14:paraId="49E89F15" w14:textId="77777777" w:rsidR="00E50B50" w:rsidRDefault="00E50B50">
            <w:pPr>
              <w:widowControl/>
              <w:spacing w:beforeLines="50" w:before="156" w:afterLines="50" w:after="156"/>
              <w:jc w:val="center"/>
              <w:rPr>
                <w:rFonts w:ascii="宋体" w:eastAsia="宋体" w:hAnsi="宋体"/>
                <w:szCs w:val="21"/>
              </w:rPr>
            </w:pPr>
          </w:p>
        </w:tc>
      </w:tr>
      <w:tr w:rsidR="00E50B50" w14:paraId="78152C3F" w14:textId="77777777" w:rsidTr="009306BC">
        <w:trPr>
          <w:trHeight w:val="340"/>
          <w:jc w:val="center"/>
        </w:trPr>
        <w:tc>
          <w:tcPr>
            <w:tcW w:w="1129" w:type="dxa"/>
            <w:vAlign w:val="center"/>
          </w:tcPr>
          <w:p w14:paraId="35CD6765" w14:textId="51BF60A8" w:rsidR="00E50B50" w:rsidRDefault="009306BC">
            <w:pPr>
              <w:widowControl/>
              <w:spacing w:beforeLines="50" w:before="156" w:afterLines="50" w:after="156"/>
              <w:jc w:val="center"/>
              <w:rPr>
                <w:rFonts w:ascii="宋体" w:eastAsia="宋体" w:hAnsi="宋体" w:hint="eastAsia"/>
                <w:szCs w:val="21"/>
              </w:rPr>
            </w:pPr>
            <w:r>
              <w:rPr>
                <w:rFonts w:ascii="宋体" w:eastAsia="宋体" w:hAnsi="宋体" w:hint="eastAsia"/>
                <w:szCs w:val="21"/>
              </w:rPr>
              <w:t>4-5</w:t>
            </w:r>
          </w:p>
        </w:tc>
        <w:tc>
          <w:tcPr>
            <w:tcW w:w="709" w:type="dxa"/>
          </w:tcPr>
          <w:p w14:paraId="24046B47" w14:textId="77777777" w:rsidR="00E50B50" w:rsidRDefault="00E50B50">
            <w:pPr>
              <w:widowControl/>
              <w:spacing w:beforeLines="50" w:before="156" w:afterLines="50" w:after="156"/>
              <w:jc w:val="left"/>
              <w:rPr>
                <w:rFonts w:ascii="宋体" w:eastAsia="宋体" w:hAnsi="宋体"/>
                <w:szCs w:val="21"/>
              </w:rPr>
            </w:pPr>
          </w:p>
        </w:tc>
        <w:tc>
          <w:tcPr>
            <w:tcW w:w="851" w:type="dxa"/>
            <w:vAlign w:val="center"/>
          </w:tcPr>
          <w:p w14:paraId="5894579C" w14:textId="332790F9" w:rsidR="00E50B50" w:rsidRDefault="009306BC">
            <w:pPr>
              <w:widowControl/>
              <w:spacing w:beforeLines="50" w:before="156" w:afterLines="50" w:after="156"/>
              <w:jc w:val="center"/>
              <w:rPr>
                <w:rFonts w:ascii="宋体" w:eastAsia="宋体" w:hAnsi="宋体"/>
                <w:szCs w:val="21"/>
              </w:rPr>
            </w:pPr>
            <w:r>
              <w:rPr>
                <w:rFonts w:ascii="宋体" w:eastAsia="宋体" w:hAnsi="宋体" w:hint="eastAsia"/>
              </w:rPr>
              <w:t>第四章</w:t>
            </w:r>
          </w:p>
        </w:tc>
        <w:tc>
          <w:tcPr>
            <w:tcW w:w="2172" w:type="dxa"/>
            <w:vAlign w:val="center"/>
          </w:tcPr>
          <w:p w14:paraId="4DF1ED30" w14:textId="188E91BD" w:rsidR="00E50B50" w:rsidRDefault="009306BC" w:rsidP="009306BC">
            <w:pPr>
              <w:widowControl/>
              <w:spacing w:beforeLines="50" w:before="156" w:afterLines="50" w:after="156"/>
              <w:jc w:val="left"/>
              <w:rPr>
                <w:rFonts w:ascii="宋体" w:eastAsia="宋体" w:hAnsi="宋体"/>
                <w:szCs w:val="21"/>
              </w:rPr>
            </w:pPr>
            <w:r w:rsidRPr="00414ED0">
              <w:rPr>
                <w:rFonts w:ascii="宋体" w:eastAsia="宋体" w:hAnsi="宋体" w:hint="eastAsia"/>
              </w:rPr>
              <w:t>（1）数量分析方法概述（2）指数研究方法（3）层次分析法（4）主成分分析法（5）DEA方法（6）SFA方法（7）模糊评价方法（8）计量经济分析方法</w:t>
            </w:r>
          </w:p>
        </w:tc>
        <w:tc>
          <w:tcPr>
            <w:tcW w:w="1145" w:type="dxa"/>
            <w:vAlign w:val="center"/>
          </w:tcPr>
          <w:p w14:paraId="55252B65" w14:textId="3079B503" w:rsidR="00E50B50" w:rsidRDefault="009306BC">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502" w:type="dxa"/>
            <w:vAlign w:val="center"/>
          </w:tcPr>
          <w:p w14:paraId="545B0911" w14:textId="77777777" w:rsidR="009306BC" w:rsidRPr="006D375F" w:rsidRDefault="009306BC" w:rsidP="009306BC">
            <w:pPr>
              <w:widowControl/>
              <w:shd w:val="clear" w:color="auto" w:fill="FDFDFE"/>
              <w:spacing w:after="0" w:line="240" w:lineRule="auto"/>
              <w:jc w:val="left"/>
              <w:rPr>
                <w:rFonts w:ascii="PingFang-SC-Regular" w:eastAsia="宋体" w:hAnsi="PingFang-SC-Regular" w:cs="Segoe UI"/>
                <w:color w:val="05073B"/>
                <w:kern w:val="0"/>
                <w:sz w:val="23"/>
                <w:szCs w:val="23"/>
              </w:rPr>
            </w:pPr>
            <w:r w:rsidRPr="006D375F">
              <w:rPr>
                <w:rFonts w:ascii="PingFang-SC-Regular" w:eastAsia="宋体" w:hAnsi="PingFang-SC-Regular" w:cs="Segoe UI"/>
                <w:color w:val="05073B"/>
                <w:kern w:val="0"/>
                <w:sz w:val="23"/>
                <w:szCs w:val="23"/>
              </w:rPr>
              <w:t>通过案例分析、作业等方式，观察学生运用数量分析技术解决问题的能力。</w:t>
            </w:r>
          </w:p>
          <w:p w14:paraId="0DFE9D2F" w14:textId="77777777" w:rsidR="00E50B50" w:rsidRPr="009306BC" w:rsidRDefault="00E50B50">
            <w:pPr>
              <w:widowControl/>
              <w:spacing w:beforeLines="50" w:before="156" w:afterLines="50" w:after="156"/>
              <w:jc w:val="center"/>
              <w:rPr>
                <w:rFonts w:ascii="宋体" w:eastAsia="宋体" w:hAnsi="宋体"/>
                <w:szCs w:val="21"/>
              </w:rPr>
            </w:pPr>
          </w:p>
        </w:tc>
        <w:tc>
          <w:tcPr>
            <w:tcW w:w="788" w:type="dxa"/>
            <w:vAlign w:val="center"/>
          </w:tcPr>
          <w:p w14:paraId="7BE0BF3B" w14:textId="77777777" w:rsidR="00E50B50" w:rsidRDefault="00E50B50">
            <w:pPr>
              <w:widowControl/>
              <w:spacing w:beforeLines="50" w:before="156" w:afterLines="50" w:after="156"/>
              <w:jc w:val="center"/>
              <w:rPr>
                <w:rFonts w:ascii="宋体" w:eastAsia="宋体" w:hAnsi="宋体"/>
                <w:szCs w:val="21"/>
              </w:rPr>
            </w:pPr>
          </w:p>
        </w:tc>
      </w:tr>
      <w:tr w:rsidR="00C26B76" w14:paraId="7D0140FA" w14:textId="77777777" w:rsidTr="009306BC">
        <w:trPr>
          <w:trHeight w:val="340"/>
          <w:jc w:val="center"/>
        </w:trPr>
        <w:tc>
          <w:tcPr>
            <w:tcW w:w="1129" w:type="dxa"/>
            <w:vAlign w:val="center"/>
          </w:tcPr>
          <w:p w14:paraId="5F4F69CA" w14:textId="173C9D68" w:rsidR="00C26B76" w:rsidRDefault="00C26B76" w:rsidP="00C26B76">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709" w:type="dxa"/>
          </w:tcPr>
          <w:p w14:paraId="049A62CC" w14:textId="77777777" w:rsidR="00C26B76" w:rsidRDefault="00C26B76" w:rsidP="00C26B76">
            <w:pPr>
              <w:widowControl/>
              <w:spacing w:beforeLines="50" w:before="156" w:afterLines="50" w:after="156"/>
              <w:jc w:val="left"/>
              <w:rPr>
                <w:rFonts w:ascii="宋体" w:eastAsia="宋体" w:hAnsi="宋体"/>
                <w:szCs w:val="21"/>
              </w:rPr>
            </w:pPr>
          </w:p>
        </w:tc>
        <w:tc>
          <w:tcPr>
            <w:tcW w:w="851" w:type="dxa"/>
            <w:vAlign w:val="center"/>
          </w:tcPr>
          <w:p w14:paraId="31CCDB9D" w14:textId="76781F3C" w:rsidR="00C26B76" w:rsidRDefault="00C26B76" w:rsidP="00C26B76">
            <w:pPr>
              <w:widowControl/>
              <w:spacing w:beforeLines="50" w:before="156" w:afterLines="50" w:after="156"/>
              <w:jc w:val="center"/>
              <w:rPr>
                <w:rFonts w:ascii="宋体" w:eastAsia="宋体" w:hAnsi="宋体"/>
                <w:szCs w:val="21"/>
              </w:rPr>
            </w:pPr>
            <w:r>
              <w:rPr>
                <w:rFonts w:ascii="宋体" w:eastAsia="宋体" w:hAnsi="宋体" w:hint="eastAsia"/>
              </w:rPr>
              <w:t>第五章</w:t>
            </w:r>
          </w:p>
        </w:tc>
        <w:tc>
          <w:tcPr>
            <w:tcW w:w="2172" w:type="dxa"/>
            <w:vAlign w:val="center"/>
          </w:tcPr>
          <w:p w14:paraId="1B11F605" w14:textId="3BDDFE94" w:rsidR="00C26B76" w:rsidRDefault="00C26B76" w:rsidP="00C26B76">
            <w:pPr>
              <w:widowControl/>
              <w:spacing w:after="0" w:line="480" w:lineRule="atLeast"/>
              <w:jc w:val="left"/>
              <w:rPr>
                <w:rFonts w:ascii="宋体" w:eastAsia="宋体" w:hAnsi="宋体"/>
                <w:szCs w:val="21"/>
              </w:rPr>
            </w:pPr>
            <w:r w:rsidRPr="00FF2BD6">
              <w:rPr>
                <w:rFonts w:ascii="PingFang-SC-Regular" w:eastAsia="宋体" w:hAnsi="PingFang-SC-Regular" w:cs="Segoe UI" w:hint="eastAsia"/>
                <w:color w:val="05073B"/>
                <w:kern w:val="0"/>
                <w:sz w:val="23"/>
                <w:szCs w:val="23"/>
              </w:rPr>
              <w:t>（</w:t>
            </w:r>
            <w:r w:rsidRPr="00FF2BD6">
              <w:rPr>
                <w:rFonts w:ascii="PingFang-SC-Regular" w:eastAsia="宋体" w:hAnsi="PingFang-SC-Regular" w:cs="Segoe UI" w:hint="eastAsia"/>
                <w:color w:val="05073B"/>
                <w:kern w:val="0"/>
                <w:sz w:val="23"/>
                <w:szCs w:val="23"/>
              </w:rPr>
              <w:t>1</w:t>
            </w:r>
            <w:r w:rsidRPr="00FF2BD6">
              <w:rPr>
                <w:rFonts w:ascii="PingFang-SC-Regular" w:eastAsia="宋体" w:hAnsi="PingFang-SC-Regular" w:cs="Segoe UI" w:hint="eastAsia"/>
                <w:color w:val="05073B"/>
                <w:kern w:val="0"/>
                <w:sz w:val="23"/>
                <w:szCs w:val="23"/>
              </w:rPr>
              <w:t>）学术规范概述（</w:t>
            </w:r>
            <w:r w:rsidRPr="00FF2BD6">
              <w:rPr>
                <w:rFonts w:ascii="PingFang-SC-Regular" w:eastAsia="宋体" w:hAnsi="PingFang-SC-Regular" w:cs="Segoe UI" w:hint="eastAsia"/>
                <w:color w:val="05073B"/>
                <w:kern w:val="0"/>
                <w:sz w:val="23"/>
                <w:szCs w:val="23"/>
              </w:rPr>
              <w:t>2</w:t>
            </w:r>
            <w:r w:rsidRPr="00FF2BD6">
              <w:rPr>
                <w:rFonts w:ascii="PingFang-SC-Regular" w:eastAsia="宋体" w:hAnsi="PingFang-SC-Regular" w:cs="Segoe UI" w:hint="eastAsia"/>
                <w:color w:val="05073B"/>
                <w:kern w:val="0"/>
                <w:sz w:val="23"/>
                <w:szCs w:val="23"/>
              </w:rPr>
              <w:t>）学术规范的范畴（</w:t>
            </w:r>
            <w:r w:rsidRPr="00FF2BD6">
              <w:rPr>
                <w:rFonts w:ascii="PingFang-SC-Regular" w:eastAsia="宋体" w:hAnsi="PingFang-SC-Regular" w:cs="Segoe UI" w:hint="eastAsia"/>
                <w:color w:val="05073B"/>
                <w:kern w:val="0"/>
                <w:sz w:val="23"/>
                <w:szCs w:val="23"/>
              </w:rPr>
              <w:t>3</w:t>
            </w:r>
            <w:r w:rsidRPr="00FF2BD6">
              <w:rPr>
                <w:rFonts w:ascii="PingFang-SC-Regular" w:eastAsia="宋体" w:hAnsi="PingFang-SC-Regular" w:cs="Segoe UI" w:hint="eastAsia"/>
                <w:color w:val="05073B"/>
                <w:kern w:val="0"/>
                <w:sz w:val="23"/>
                <w:szCs w:val="23"/>
              </w:rPr>
              <w:t>）学术失</w:t>
            </w:r>
            <w:proofErr w:type="gramStart"/>
            <w:r w:rsidRPr="00FF2BD6">
              <w:rPr>
                <w:rFonts w:ascii="PingFang-SC-Regular" w:eastAsia="宋体" w:hAnsi="PingFang-SC-Regular" w:cs="Segoe UI" w:hint="eastAsia"/>
                <w:color w:val="05073B"/>
                <w:kern w:val="0"/>
                <w:sz w:val="23"/>
                <w:szCs w:val="23"/>
              </w:rPr>
              <w:t>范</w:t>
            </w:r>
            <w:proofErr w:type="gramEnd"/>
            <w:r w:rsidRPr="00FF2BD6">
              <w:rPr>
                <w:rFonts w:ascii="PingFang-SC-Regular" w:eastAsia="宋体" w:hAnsi="PingFang-SC-Regular" w:cs="Segoe UI" w:hint="eastAsia"/>
                <w:color w:val="05073B"/>
                <w:kern w:val="0"/>
                <w:sz w:val="23"/>
                <w:szCs w:val="23"/>
              </w:rPr>
              <w:t>与应对措施（</w:t>
            </w:r>
            <w:r w:rsidRPr="00FF2BD6">
              <w:rPr>
                <w:rFonts w:ascii="PingFang-SC-Regular" w:eastAsia="宋体" w:hAnsi="PingFang-SC-Regular" w:cs="Segoe UI" w:hint="eastAsia"/>
                <w:color w:val="05073B"/>
                <w:kern w:val="0"/>
                <w:sz w:val="23"/>
                <w:szCs w:val="23"/>
              </w:rPr>
              <w:t>4</w:t>
            </w:r>
            <w:r w:rsidRPr="00FF2BD6">
              <w:rPr>
                <w:rFonts w:ascii="PingFang-SC-Regular" w:eastAsia="宋体" w:hAnsi="PingFang-SC-Regular" w:cs="Segoe UI" w:hint="eastAsia"/>
                <w:color w:val="05073B"/>
                <w:kern w:val="0"/>
                <w:sz w:val="23"/>
                <w:szCs w:val="23"/>
              </w:rPr>
              <w:t>）地方高校青年学者社科研究素养误区与科学素养培养</w:t>
            </w:r>
          </w:p>
        </w:tc>
        <w:tc>
          <w:tcPr>
            <w:tcW w:w="1145" w:type="dxa"/>
            <w:vAlign w:val="center"/>
          </w:tcPr>
          <w:p w14:paraId="1B17EB72" w14:textId="4E7C5493" w:rsidR="00C26B76" w:rsidRPr="00C26B76" w:rsidRDefault="00C26B76" w:rsidP="00C26B76">
            <w:pPr>
              <w:widowControl/>
              <w:spacing w:beforeLines="50" w:before="156" w:afterLines="50" w:after="156"/>
              <w:jc w:val="center"/>
              <w:rPr>
                <w:rFonts w:ascii="宋体" w:eastAsia="宋体" w:hAnsi="宋体" w:hint="eastAsia"/>
                <w:szCs w:val="21"/>
              </w:rPr>
            </w:pPr>
            <w:r>
              <w:rPr>
                <w:rFonts w:ascii="宋体" w:eastAsia="宋体" w:hAnsi="宋体" w:hint="eastAsia"/>
                <w:szCs w:val="21"/>
              </w:rPr>
              <w:t>2</w:t>
            </w:r>
          </w:p>
        </w:tc>
        <w:tc>
          <w:tcPr>
            <w:tcW w:w="1502" w:type="dxa"/>
            <w:vAlign w:val="center"/>
          </w:tcPr>
          <w:p w14:paraId="7FB02EC8" w14:textId="4A610C44" w:rsidR="00C26B76" w:rsidRDefault="00C26B76" w:rsidP="00C26B76">
            <w:pPr>
              <w:widowControl/>
              <w:spacing w:beforeLines="50" w:before="156" w:afterLines="50" w:after="156"/>
              <w:jc w:val="center"/>
              <w:rPr>
                <w:rFonts w:ascii="宋体" w:eastAsia="宋体" w:hAnsi="宋体"/>
                <w:szCs w:val="21"/>
              </w:rPr>
            </w:pPr>
            <w:r>
              <w:rPr>
                <w:rFonts w:ascii="PingFang-SC-Regular" w:eastAsia="宋体" w:hAnsi="PingFang-SC-Regular" w:cs="Segoe UI" w:hint="eastAsia"/>
                <w:color w:val="05073B"/>
                <w:kern w:val="0"/>
                <w:sz w:val="23"/>
                <w:szCs w:val="23"/>
              </w:rPr>
              <w:t>通过</w:t>
            </w:r>
            <w:r w:rsidRPr="00FF2BD6">
              <w:rPr>
                <w:rFonts w:ascii="PingFang-SC-Regular" w:eastAsia="宋体" w:hAnsi="PingFang-SC-Regular" w:cs="Segoe UI"/>
                <w:color w:val="05073B"/>
                <w:kern w:val="0"/>
                <w:sz w:val="23"/>
                <w:szCs w:val="23"/>
              </w:rPr>
              <w:t>课堂测验来评估学生对学术规范（如引用规则、避免抄袭、学术伦理等）的理解程度。</w:t>
            </w:r>
          </w:p>
        </w:tc>
        <w:tc>
          <w:tcPr>
            <w:tcW w:w="788" w:type="dxa"/>
            <w:vAlign w:val="center"/>
          </w:tcPr>
          <w:p w14:paraId="24FF9B9B" w14:textId="77777777" w:rsidR="00C26B76" w:rsidRDefault="00C26B76" w:rsidP="00C26B76">
            <w:pPr>
              <w:widowControl/>
              <w:spacing w:beforeLines="50" w:before="156" w:afterLines="50" w:after="156"/>
              <w:jc w:val="center"/>
              <w:rPr>
                <w:rFonts w:ascii="宋体" w:eastAsia="宋体" w:hAnsi="宋体"/>
                <w:szCs w:val="21"/>
              </w:rPr>
            </w:pPr>
          </w:p>
        </w:tc>
      </w:tr>
      <w:tr w:rsidR="00C26B76" w14:paraId="5D0846CF" w14:textId="77777777" w:rsidTr="009306BC">
        <w:trPr>
          <w:trHeight w:val="340"/>
          <w:jc w:val="center"/>
        </w:trPr>
        <w:tc>
          <w:tcPr>
            <w:tcW w:w="1129" w:type="dxa"/>
            <w:vAlign w:val="center"/>
          </w:tcPr>
          <w:p w14:paraId="4C0BD5B8" w14:textId="4D28AC4E" w:rsidR="00C26B76" w:rsidRDefault="00C26B76" w:rsidP="00C26B76">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709" w:type="dxa"/>
          </w:tcPr>
          <w:p w14:paraId="7D12BE9E" w14:textId="77777777" w:rsidR="00C26B76" w:rsidRDefault="00C26B76" w:rsidP="00C26B76">
            <w:pPr>
              <w:widowControl/>
              <w:spacing w:beforeLines="50" w:before="156" w:afterLines="50" w:after="156"/>
              <w:jc w:val="left"/>
              <w:rPr>
                <w:rFonts w:ascii="宋体" w:eastAsia="宋体" w:hAnsi="宋体"/>
                <w:szCs w:val="21"/>
              </w:rPr>
            </w:pPr>
          </w:p>
        </w:tc>
        <w:tc>
          <w:tcPr>
            <w:tcW w:w="851" w:type="dxa"/>
            <w:vAlign w:val="center"/>
          </w:tcPr>
          <w:p w14:paraId="5327BE3D" w14:textId="10D35458" w:rsidR="00C26B76" w:rsidRDefault="00C26B76" w:rsidP="00C26B76">
            <w:pPr>
              <w:widowControl/>
              <w:spacing w:beforeLines="50" w:before="156" w:afterLines="50" w:after="156"/>
              <w:jc w:val="center"/>
              <w:rPr>
                <w:rFonts w:ascii="宋体" w:eastAsia="宋体" w:hAnsi="宋体"/>
                <w:szCs w:val="21"/>
              </w:rPr>
            </w:pPr>
            <w:r>
              <w:rPr>
                <w:rFonts w:ascii="宋体" w:eastAsia="宋体" w:hAnsi="宋体" w:hint="eastAsia"/>
              </w:rPr>
              <w:t>第六章</w:t>
            </w:r>
          </w:p>
        </w:tc>
        <w:tc>
          <w:tcPr>
            <w:tcW w:w="2172" w:type="dxa"/>
            <w:vAlign w:val="center"/>
          </w:tcPr>
          <w:p w14:paraId="07A06A3F" w14:textId="3DCCC2C9" w:rsidR="00C26B76" w:rsidRPr="00FF2BD6" w:rsidRDefault="00C26B76" w:rsidP="00C26B76">
            <w:pPr>
              <w:widowControl/>
              <w:spacing w:after="0" w:line="480" w:lineRule="atLeast"/>
              <w:jc w:val="left"/>
              <w:rPr>
                <w:rFonts w:ascii="PingFang-SC-Regular" w:eastAsia="宋体" w:hAnsi="PingFang-SC-Regular" w:cs="Segoe UI" w:hint="eastAsia"/>
                <w:color w:val="05073B"/>
                <w:kern w:val="0"/>
                <w:sz w:val="23"/>
                <w:szCs w:val="23"/>
              </w:rPr>
            </w:pPr>
            <w:r w:rsidRPr="003A3B19">
              <w:rPr>
                <w:rFonts w:ascii="PingFang-SC-Regular" w:eastAsia="宋体" w:hAnsi="PingFang-SC-Regular" w:cs="Segoe UI" w:hint="eastAsia"/>
                <w:color w:val="05073B"/>
                <w:kern w:val="0"/>
                <w:sz w:val="23"/>
                <w:szCs w:val="23"/>
              </w:rPr>
              <w:t>（</w:t>
            </w:r>
            <w:r w:rsidRPr="003A3B19">
              <w:rPr>
                <w:rFonts w:ascii="PingFang-SC-Regular" w:eastAsia="宋体" w:hAnsi="PingFang-SC-Regular" w:cs="Segoe UI" w:hint="eastAsia"/>
                <w:color w:val="05073B"/>
                <w:kern w:val="0"/>
                <w:sz w:val="23"/>
                <w:szCs w:val="23"/>
              </w:rPr>
              <w:t>1</w:t>
            </w:r>
            <w:r w:rsidRPr="003A3B19">
              <w:rPr>
                <w:rFonts w:ascii="PingFang-SC-Regular" w:eastAsia="宋体" w:hAnsi="PingFang-SC-Regular" w:cs="Segoe UI" w:hint="eastAsia"/>
                <w:color w:val="05073B"/>
                <w:kern w:val="0"/>
                <w:sz w:val="23"/>
                <w:szCs w:val="23"/>
              </w:rPr>
              <w:t>）</w:t>
            </w:r>
            <w:r w:rsidRPr="00FF2BD6">
              <w:rPr>
                <w:rFonts w:ascii="PingFang-SC-Regular" w:eastAsia="宋体" w:hAnsi="PingFang-SC-Regular" w:cs="Segoe UI" w:hint="eastAsia"/>
                <w:color w:val="05073B"/>
                <w:kern w:val="0"/>
                <w:sz w:val="23"/>
                <w:szCs w:val="23"/>
              </w:rPr>
              <w:t>信息素养及相关概念</w:t>
            </w:r>
            <w:r w:rsidRPr="003A3B19">
              <w:rPr>
                <w:rFonts w:ascii="PingFang-SC-Regular" w:eastAsia="宋体" w:hAnsi="PingFang-SC-Regular" w:cs="Segoe UI" w:hint="eastAsia"/>
                <w:color w:val="05073B"/>
                <w:kern w:val="0"/>
                <w:sz w:val="23"/>
                <w:szCs w:val="23"/>
              </w:rPr>
              <w:t>（</w:t>
            </w:r>
            <w:r w:rsidRPr="003A3B19">
              <w:rPr>
                <w:rFonts w:ascii="PingFang-SC-Regular" w:eastAsia="宋体" w:hAnsi="PingFang-SC-Regular" w:cs="Segoe UI" w:hint="eastAsia"/>
                <w:color w:val="05073B"/>
                <w:kern w:val="0"/>
                <w:sz w:val="23"/>
                <w:szCs w:val="23"/>
              </w:rPr>
              <w:t>2</w:t>
            </w:r>
            <w:r w:rsidRPr="003A3B19">
              <w:rPr>
                <w:rFonts w:ascii="PingFang-SC-Regular" w:eastAsia="宋体" w:hAnsi="PingFang-SC-Regular" w:cs="Segoe UI" w:hint="eastAsia"/>
                <w:color w:val="05073B"/>
                <w:kern w:val="0"/>
                <w:sz w:val="23"/>
                <w:szCs w:val="23"/>
              </w:rPr>
              <w:t>）</w:t>
            </w:r>
            <w:r w:rsidRPr="00FF2BD6">
              <w:rPr>
                <w:rFonts w:ascii="PingFang-SC-Regular" w:eastAsia="宋体" w:hAnsi="PingFang-SC-Regular" w:cs="Segoe UI" w:hint="eastAsia"/>
                <w:color w:val="05073B"/>
                <w:kern w:val="0"/>
                <w:sz w:val="23"/>
                <w:szCs w:val="23"/>
              </w:rPr>
              <w:t>信息检索</w:t>
            </w:r>
            <w:r w:rsidRPr="003A3B19">
              <w:rPr>
                <w:rFonts w:ascii="PingFang-SC-Regular" w:eastAsia="宋体" w:hAnsi="PingFang-SC-Regular" w:cs="Segoe UI" w:hint="eastAsia"/>
                <w:color w:val="05073B"/>
                <w:kern w:val="0"/>
                <w:sz w:val="23"/>
                <w:szCs w:val="23"/>
              </w:rPr>
              <w:t>（</w:t>
            </w:r>
            <w:r w:rsidRPr="003A3B19">
              <w:rPr>
                <w:rFonts w:ascii="PingFang-SC-Regular" w:eastAsia="宋体" w:hAnsi="PingFang-SC-Regular" w:cs="Segoe UI" w:hint="eastAsia"/>
                <w:color w:val="05073B"/>
                <w:kern w:val="0"/>
                <w:sz w:val="23"/>
                <w:szCs w:val="23"/>
              </w:rPr>
              <w:t>3</w:t>
            </w:r>
            <w:r w:rsidRPr="003A3B19">
              <w:rPr>
                <w:rFonts w:ascii="PingFang-SC-Regular" w:eastAsia="宋体" w:hAnsi="PingFang-SC-Regular" w:cs="Segoe UI" w:hint="eastAsia"/>
                <w:color w:val="05073B"/>
                <w:kern w:val="0"/>
                <w:sz w:val="23"/>
                <w:szCs w:val="23"/>
              </w:rPr>
              <w:t>）</w:t>
            </w:r>
            <w:r w:rsidRPr="00FF2BD6">
              <w:rPr>
                <w:rFonts w:ascii="PingFang-SC-Regular" w:eastAsia="宋体" w:hAnsi="PingFang-SC-Regular" w:cs="Segoe UI" w:hint="eastAsia"/>
                <w:color w:val="05073B"/>
                <w:kern w:val="0"/>
                <w:sz w:val="23"/>
                <w:szCs w:val="23"/>
              </w:rPr>
              <w:t>经济研究常用资源篇</w:t>
            </w:r>
          </w:p>
          <w:p w14:paraId="36BA1A54" w14:textId="3018ADB5" w:rsidR="00C26B76" w:rsidRDefault="00C26B76" w:rsidP="00C26B76">
            <w:pPr>
              <w:widowControl/>
              <w:spacing w:beforeLines="50" w:before="156" w:afterLines="50" w:after="156"/>
              <w:jc w:val="center"/>
              <w:rPr>
                <w:rFonts w:ascii="宋体" w:eastAsia="宋体" w:hAnsi="宋体"/>
                <w:szCs w:val="21"/>
              </w:rPr>
            </w:pPr>
            <w:r w:rsidRPr="003A3B19">
              <w:rPr>
                <w:rFonts w:ascii="PingFang-SC-Regular" w:eastAsia="宋体" w:hAnsi="PingFang-SC-Regular" w:cs="Segoe UI" w:hint="eastAsia"/>
                <w:color w:val="05073B"/>
                <w:kern w:val="0"/>
                <w:sz w:val="23"/>
                <w:szCs w:val="23"/>
              </w:rPr>
              <w:t>（</w:t>
            </w:r>
            <w:r w:rsidRPr="003A3B19">
              <w:rPr>
                <w:rFonts w:ascii="PingFang-SC-Regular" w:eastAsia="宋体" w:hAnsi="PingFang-SC-Regular" w:cs="Segoe UI" w:hint="eastAsia"/>
                <w:color w:val="05073B"/>
                <w:kern w:val="0"/>
                <w:sz w:val="23"/>
                <w:szCs w:val="23"/>
              </w:rPr>
              <w:t>4</w:t>
            </w:r>
            <w:r w:rsidRPr="003A3B19">
              <w:rPr>
                <w:rFonts w:ascii="PingFang-SC-Regular" w:eastAsia="宋体" w:hAnsi="PingFang-SC-Regular" w:cs="Segoe UI" w:hint="eastAsia"/>
                <w:color w:val="05073B"/>
                <w:kern w:val="0"/>
                <w:sz w:val="23"/>
                <w:szCs w:val="23"/>
              </w:rPr>
              <w:t>）</w:t>
            </w:r>
            <w:r w:rsidRPr="00FF2BD6">
              <w:rPr>
                <w:rFonts w:ascii="PingFang-SC-Regular" w:eastAsia="宋体" w:hAnsi="PingFang-SC-Regular" w:cs="Segoe UI" w:hint="eastAsia"/>
                <w:color w:val="05073B"/>
                <w:kern w:val="0"/>
                <w:sz w:val="23"/>
                <w:szCs w:val="23"/>
              </w:rPr>
              <w:t>经济研究检索实例篇——学术热点和学术趋势</w:t>
            </w:r>
          </w:p>
        </w:tc>
        <w:tc>
          <w:tcPr>
            <w:tcW w:w="1145" w:type="dxa"/>
            <w:vAlign w:val="center"/>
          </w:tcPr>
          <w:p w14:paraId="1C90DF23" w14:textId="12C558F5" w:rsidR="00C26B76" w:rsidRDefault="00C26B76" w:rsidP="00C26B76">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502" w:type="dxa"/>
            <w:vAlign w:val="center"/>
          </w:tcPr>
          <w:p w14:paraId="7CCCF44A" w14:textId="2DD93E1D" w:rsidR="00C26B76" w:rsidRDefault="00C26B76" w:rsidP="00C26B76">
            <w:pPr>
              <w:widowControl/>
              <w:spacing w:beforeLines="50" w:before="156" w:afterLines="50" w:after="156"/>
              <w:jc w:val="center"/>
              <w:rPr>
                <w:rFonts w:ascii="宋体" w:eastAsia="宋体" w:hAnsi="宋体"/>
                <w:szCs w:val="21"/>
              </w:rPr>
            </w:pPr>
            <w:r>
              <w:rPr>
                <w:rFonts w:ascii="PingFang-SC-Regular" w:eastAsia="宋体" w:hAnsi="PingFang-SC-Regular" w:cs="Segoe UI" w:hint="eastAsia"/>
                <w:color w:val="05073B"/>
                <w:kern w:val="0"/>
                <w:sz w:val="23"/>
                <w:szCs w:val="23"/>
              </w:rPr>
              <w:t>通过</w:t>
            </w:r>
            <w:r w:rsidRPr="008C6D71">
              <w:rPr>
                <w:rFonts w:ascii="PingFang-SC-Regular" w:eastAsia="宋体" w:hAnsi="PingFang-SC-Regular" w:cs="Segoe UI"/>
                <w:color w:val="05073B"/>
                <w:kern w:val="0"/>
                <w:sz w:val="23"/>
                <w:szCs w:val="23"/>
              </w:rPr>
              <w:t>实践操作等方式，评估学生是否掌握了有效的信息检索技能和方法，能否独</w:t>
            </w:r>
            <w:r w:rsidRPr="008C6D71">
              <w:rPr>
                <w:rFonts w:ascii="PingFang-SC-Regular" w:eastAsia="宋体" w:hAnsi="PingFang-SC-Regular" w:cs="Segoe UI"/>
                <w:color w:val="05073B"/>
                <w:kern w:val="0"/>
                <w:sz w:val="23"/>
                <w:szCs w:val="23"/>
              </w:rPr>
              <w:lastRenderedPageBreak/>
              <w:t>立进行信息检索。</w:t>
            </w:r>
          </w:p>
        </w:tc>
        <w:tc>
          <w:tcPr>
            <w:tcW w:w="788" w:type="dxa"/>
            <w:vAlign w:val="center"/>
          </w:tcPr>
          <w:p w14:paraId="5DC4AC06" w14:textId="77777777" w:rsidR="00C26B76" w:rsidRDefault="00C26B76" w:rsidP="00C26B76">
            <w:pPr>
              <w:widowControl/>
              <w:spacing w:beforeLines="50" w:before="156" w:afterLines="50" w:after="156"/>
              <w:jc w:val="center"/>
              <w:rPr>
                <w:rFonts w:ascii="宋体" w:eastAsia="宋体" w:hAnsi="宋体"/>
                <w:szCs w:val="21"/>
              </w:rPr>
            </w:pPr>
          </w:p>
        </w:tc>
      </w:tr>
      <w:tr w:rsidR="00C26B76" w14:paraId="709D6CA7" w14:textId="77777777" w:rsidTr="009306BC">
        <w:tblPrEx>
          <w:jc w:val="left"/>
        </w:tblPrEx>
        <w:trPr>
          <w:trHeight w:val="340"/>
        </w:trPr>
        <w:tc>
          <w:tcPr>
            <w:tcW w:w="1129" w:type="dxa"/>
          </w:tcPr>
          <w:p w14:paraId="6F796315" w14:textId="4A5A0EDB" w:rsidR="00C26B76" w:rsidRDefault="00C26B76" w:rsidP="00C26B76">
            <w:pPr>
              <w:widowControl/>
              <w:spacing w:beforeLines="50" w:before="156" w:afterLines="50" w:after="156"/>
              <w:jc w:val="center"/>
              <w:rPr>
                <w:rFonts w:ascii="宋体" w:eastAsia="宋体" w:hAnsi="宋体" w:hint="eastAsia"/>
                <w:szCs w:val="21"/>
              </w:rPr>
            </w:pPr>
            <w:r>
              <w:rPr>
                <w:rFonts w:ascii="宋体" w:eastAsia="宋体" w:hAnsi="宋体" w:hint="eastAsia"/>
                <w:szCs w:val="21"/>
              </w:rPr>
              <w:t>8-9</w:t>
            </w:r>
          </w:p>
        </w:tc>
        <w:tc>
          <w:tcPr>
            <w:tcW w:w="709" w:type="dxa"/>
          </w:tcPr>
          <w:p w14:paraId="1EDAFF89" w14:textId="77777777" w:rsidR="00C26B76" w:rsidRDefault="00C26B76" w:rsidP="00C26B76">
            <w:pPr>
              <w:widowControl/>
              <w:spacing w:beforeLines="50" w:before="156" w:afterLines="50" w:after="156"/>
              <w:jc w:val="left"/>
              <w:rPr>
                <w:rFonts w:ascii="宋体" w:eastAsia="宋体" w:hAnsi="宋体"/>
                <w:szCs w:val="21"/>
              </w:rPr>
            </w:pPr>
          </w:p>
        </w:tc>
        <w:tc>
          <w:tcPr>
            <w:tcW w:w="851" w:type="dxa"/>
          </w:tcPr>
          <w:p w14:paraId="5289FB9E" w14:textId="4CAEAC44" w:rsidR="00C26B76" w:rsidRDefault="00C26B76" w:rsidP="00C26B76">
            <w:pPr>
              <w:widowControl/>
              <w:spacing w:beforeLines="50" w:before="156" w:afterLines="50" w:after="156"/>
              <w:jc w:val="center"/>
              <w:rPr>
                <w:rFonts w:ascii="宋体" w:eastAsia="宋体" w:hAnsi="宋体"/>
                <w:szCs w:val="21"/>
              </w:rPr>
            </w:pPr>
            <w:r>
              <w:rPr>
                <w:rFonts w:ascii="宋体" w:eastAsia="宋体" w:hAnsi="宋体" w:hint="eastAsia"/>
              </w:rPr>
              <w:t>第七章</w:t>
            </w:r>
          </w:p>
        </w:tc>
        <w:tc>
          <w:tcPr>
            <w:tcW w:w="2172" w:type="dxa"/>
          </w:tcPr>
          <w:p w14:paraId="741083D6" w14:textId="2AE36305" w:rsidR="00C26B76" w:rsidRPr="003A3B19" w:rsidRDefault="00C26B76" w:rsidP="00C26B76">
            <w:pPr>
              <w:widowControl/>
              <w:spacing w:after="0" w:line="480" w:lineRule="atLeast"/>
              <w:jc w:val="left"/>
              <w:rPr>
                <w:rFonts w:ascii="PingFang-SC-Regular" w:eastAsia="宋体" w:hAnsi="PingFang-SC-Regular" w:cs="Segoe UI" w:hint="eastAsia"/>
                <w:color w:val="05073B"/>
                <w:kern w:val="0"/>
                <w:sz w:val="23"/>
                <w:szCs w:val="23"/>
              </w:rPr>
            </w:pPr>
            <w:r w:rsidRPr="003A3B19">
              <w:rPr>
                <w:rFonts w:ascii="PingFang-SC-Regular" w:eastAsia="宋体" w:hAnsi="PingFang-SC-Regular" w:cs="Segoe UI" w:hint="eastAsia"/>
                <w:color w:val="05073B"/>
                <w:kern w:val="0"/>
                <w:sz w:val="23"/>
                <w:szCs w:val="23"/>
              </w:rPr>
              <w:t>（</w:t>
            </w:r>
            <w:r w:rsidRPr="003A3B19">
              <w:rPr>
                <w:rFonts w:ascii="PingFang-SC-Regular" w:eastAsia="宋体" w:hAnsi="PingFang-SC-Regular" w:cs="Segoe UI" w:hint="eastAsia"/>
                <w:color w:val="05073B"/>
                <w:kern w:val="0"/>
                <w:sz w:val="23"/>
                <w:szCs w:val="23"/>
              </w:rPr>
              <w:t>1</w:t>
            </w:r>
            <w:r w:rsidRPr="003A3B19">
              <w:rPr>
                <w:rFonts w:ascii="PingFang-SC-Regular" w:eastAsia="宋体" w:hAnsi="PingFang-SC-Regular" w:cs="Segoe UI" w:hint="eastAsia"/>
                <w:color w:val="05073B"/>
                <w:kern w:val="0"/>
                <w:sz w:val="23"/>
                <w:szCs w:val="23"/>
              </w:rPr>
              <w:t>）学术论文的概念、特点与写作程序（</w:t>
            </w:r>
            <w:r w:rsidRPr="003A3B19">
              <w:rPr>
                <w:rFonts w:ascii="PingFang-SC-Regular" w:eastAsia="宋体" w:hAnsi="PingFang-SC-Regular" w:cs="Segoe UI" w:hint="eastAsia"/>
                <w:color w:val="05073B"/>
                <w:kern w:val="0"/>
                <w:sz w:val="23"/>
                <w:szCs w:val="23"/>
              </w:rPr>
              <w:t>2</w:t>
            </w:r>
            <w:r w:rsidRPr="003A3B19">
              <w:rPr>
                <w:rFonts w:ascii="PingFang-SC-Regular" w:eastAsia="宋体" w:hAnsi="PingFang-SC-Regular" w:cs="Segoe UI" w:hint="eastAsia"/>
                <w:color w:val="05073B"/>
                <w:kern w:val="0"/>
                <w:sz w:val="23"/>
                <w:szCs w:val="23"/>
              </w:rPr>
              <w:t>）学术论文的写作规范、创新与发表（</w:t>
            </w:r>
            <w:r w:rsidRPr="003A3B19">
              <w:rPr>
                <w:rFonts w:ascii="PingFang-SC-Regular" w:eastAsia="宋体" w:hAnsi="PingFang-SC-Regular" w:cs="Segoe UI" w:hint="eastAsia"/>
                <w:color w:val="05073B"/>
                <w:kern w:val="0"/>
                <w:sz w:val="23"/>
                <w:szCs w:val="23"/>
              </w:rPr>
              <w:t>3</w:t>
            </w:r>
            <w:r w:rsidRPr="003A3B19">
              <w:rPr>
                <w:rFonts w:ascii="PingFang-SC-Regular" w:eastAsia="宋体" w:hAnsi="PingFang-SC-Regular" w:cs="Segoe UI" w:hint="eastAsia"/>
                <w:color w:val="05073B"/>
                <w:kern w:val="0"/>
                <w:sz w:val="23"/>
                <w:szCs w:val="23"/>
              </w:rPr>
              <w:t>）学术论文撰写方法和写作能力的培养</w:t>
            </w:r>
          </w:p>
          <w:p w14:paraId="1286B5DE" w14:textId="389E947D" w:rsidR="00C26B76" w:rsidRDefault="00C26B76" w:rsidP="00C26B76">
            <w:pPr>
              <w:widowControl/>
              <w:spacing w:beforeLines="50" w:before="156" w:afterLines="50" w:after="156"/>
              <w:jc w:val="center"/>
              <w:rPr>
                <w:rFonts w:ascii="宋体" w:eastAsia="宋体" w:hAnsi="宋体"/>
                <w:szCs w:val="21"/>
              </w:rPr>
            </w:pPr>
            <w:r w:rsidRPr="003A3B19">
              <w:rPr>
                <w:rFonts w:ascii="PingFang-SC-Regular" w:eastAsia="宋体" w:hAnsi="PingFang-SC-Regular" w:cs="Segoe UI" w:hint="eastAsia"/>
                <w:color w:val="05073B"/>
                <w:kern w:val="0"/>
                <w:sz w:val="23"/>
                <w:szCs w:val="23"/>
              </w:rPr>
              <w:t>（</w:t>
            </w:r>
            <w:r w:rsidRPr="003A3B19">
              <w:rPr>
                <w:rFonts w:ascii="PingFang-SC-Regular" w:eastAsia="宋体" w:hAnsi="PingFang-SC-Regular" w:cs="Segoe UI" w:hint="eastAsia"/>
                <w:color w:val="05073B"/>
                <w:kern w:val="0"/>
                <w:sz w:val="23"/>
                <w:szCs w:val="23"/>
              </w:rPr>
              <w:t>4</w:t>
            </w:r>
            <w:r w:rsidRPr="003A3B19">
              <w:rPr>
                <w:rFonts w:ascii="PingFang-SC-Regular" w:eastAsia="宋体" w:hAnsi="PingFang-SC-Regular" w:cs="Segoe UI" w:hint="eastAsia"/>
                <w:color w:val="05073B"/>
                <w:kern w:val="0"/>
                <w:sz w:val="23"/>
                <w:szCs w:val="23"/>
              </w:rPr>
              <w:t>）</w:t>
            </w:r>
            <w:r w:rsidRPr="003A3B19">
              <w:rPr>
                <w:rFonts w:ascii="PingFang-SC-Regular" w:eastAsia="宋体" w:hAnsi="PingFang-SC-Regular" w:cs="Segoe UI" w:hint="eastAsia"/>
                <w:color w:val="05073B"/>
                <w:kern w:val="0"/>
                <w:sz w:val="23"/>
                <w:szCs w:val="23"/>
              </w:rPr>
              <w:t>SSCI</w:t>
            </w:r>
            <w:r w:rsidRPr="003A3B19">
              <w:rPr>
                <w:rFonts w:ascii="PingFang-SC-Regular" w:eastAsia="宋体" w:hAnsi="PingFang-SC-Regular" w:cs="Segoe UI" w:hint="eastAsia"/>
                <w:color w:val="05073B"/>
                <w:kern w:val="0"/>
                <w:sz w:val="23"/>
                <w:szCs w:val="23"/>
              </w:rPr>
              <w:t>学术论文撰写方法与投稿</w:t>
            </w:r>
          </w:p>
        </w:tc>
        <w:tc>
          <w:tcPr>
            <w:tcW w:w="1145" w:type="dxa"/>
          </w:tcPr>
          <w:p w14:paraId="54FBB47A" w14:textId="37F26268" w:rsidR="00C26B76" w:rsidRDefault="00C26B76" w:rsidP="00C26B76">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502" w:type="dxa"/>
          </w:tcPr>
          <w:p w14:paraId="57479A50" w14:textId="4FEAC695" w:rsidR="00C26B76" w:rsidRPr="00C26B76" w:rsidRDefault="00C26B76" w:rsidP="00C26B76">
            <w:pPr>
              <w:widowControl/>
              <w:shd w:val="clear" w:color="auto" w:fill="FDFDFE"/>
              <w:spacing w:after="0" w:line="240" w:lineRule="auto"/>
              <w:ind w:firstLineChars="200" w:firstLine="460"/>
              <w:jc w:val="left"/>
              <w:rPr>
                <w:rFonts w:ascii="宋体" w:eastAsia="宋体" w:hAnsi="宋体"/>
                <w:szCs w:val="21"/>
              </w:rPr>
            </w:pPr>
            <w:r w:rsidRPr="003A3B19">
              <w:rPr>
                <w:rFonts w:ascii="PingFang-SC-Regular" w:eastAsia="宋体" w:hAnsi="PingFang-SC-Regular" w:cs="Segoe UI"/>
                <w:color w:val="05073B"/>
                <w:kern w:val="0"/>
                <w:sz w:val="23"/>
                <w:szCs w:val="23"/>
              </w:rPr>
              <w:t>学生是否能按照学术论文的撰写要求，将研究结果和结论以清晰、连贯和逻辑严谨的方式呈现出来。可以通过检查学生的初稿、修改稿和最终稿来评估他们的论文撰写能力。</w:t>
            </w:r>
          </w:p>
        </w:tc>
        <w:tc>
          <w:tcPr>
            <w:tcW w:w="788" w:type="dxa"/>
          </w:tcPr>
          <w:p w14:paraId="70F7E1C6" w14:textId="77777777" w:rsidR="00C26B76" w:rsidRDefault="00C26B76" w:rsidP="00C26B76">
            <w:pPr>
              <w:widowControl/>
              <w:spacing w:beforeLines="50" w:before="156" w:afterLines="50" w:after="156"/>
              <w:jc w:val="center"/>
              <w:rPr>
                <w:rFonts w:ascii="宋体" w:eastAsia="宋体" w:hAnsi="宋体"/>
                <w:szCs w:val="21"/>
              </w:rPr>
            </w:pPr>
          </w:p>
        </w:tc>
      </w:tr>
    </w:tbl>
    <w:p w14:paraId="21914ADE" w14:textId="54189E86" w:rsidR="00E50B50" w:rsidRDefault="00000000">
      <w:pPr>
        <w:widowControl/>
        <w:spacing w:beforeLines="50" w:before="156" w:afterLines="50" w:after="156"/>
        <w:ind w:firstLineChars="200" w:firstLine="562"/>
        <w:jc w:val="left"/>
      </w:pPr>
      <w:r>
        <w:rPr>
          <w:rFonts w:ascii="黑体" w:eastAsia="黑体" w:hAnsi="黑体" w:hint="eastAsia"/>
          <w:b/>
          <w:sz w:val="28"/>
          <w:szCs w:val="28"/>
        </w:rPr>
        <w:t>六、教材及参考书目</w:t>
      </w:r>
      <w:r>
        <w:rPr>
          <w:rFonts w:ascii="宋体" w:eastAsia="宋体" w:hAnsi="宋体" w:hint="eastAsia"/>
        </w:rPr>
        <w:t>（四号黑体）</w:t>
      </w:r>
    </w:p>
    <w:p w14:paraId="5160CD66" w14:textId="469D1E6A" w:rsidR="00C26B76" w:rsidRDefault="00000000">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w:t>
      </w:r>
      <w:r w:rsidR="00C26B76" w:rsidRPr="00C26B76">
        <w:rPr>
          <w:rFonts w:ascii="宋体" w:eastAsia="宋体" w:hAnsi="宋体"/>
        </w:rPr>
        <w:t>文传</w:t>
      </w:r>
      <w:proofErr w:type="gramStart"/>
      <w:r w:rsidR="00C26B76" w:rsidRPr="00C26B76">
        <w:rPr>
          <w:rFonts w:ascii="宋体" w:eastAsia="宋体" w:hAnsi="宋体"/>
        </w:rPr>
        <w:t>浩</w:t>
      </w:r>
      <w:proofErr w:type="gramEnd"/>
      <w:r w:rsidR="00C26B76" w:rsidRPr="00C26B76">
        <w:rPr>
          <w:rFonts w:ascii="宋体" w:eastAsia="宋体" w:hAnsi="宋体"/>
        </w:rPr>
        <w:t>,程莉,张桂君,等.经济学研究方法论:理论与实务[M].重庆大学出版社,20</w:t>
      </w:r>
      <w:r w:rsidR="00C26B76">
        <w:rPr>
          <w:rFonts w:ascii="宋体" w:eastAsia="宋体" w:hAnsi="宋体" w:hint="eastAsia"/>
        </w:rPr>
        <w:t>24</w:t>
      </w:r>
      <w:r w:rsidR="00C26B76" w:rsidRPr="00C26B76">
        <w:rPr>
          <w:rFonts w:ascii="宋体" w:eastAsia="宋体" w:hAnsi="宋体"/>
        </w:rPr>
        <w:t>.</w:t>
      </w:r>
    </w:p>
    <w:p w14:paraId="19CC76EB" w14:textId="7F601BBA" w:rsidR="00E50B50" w:rsidRDefault="00000000">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0053068B" w:rsidRPr="0053068B">
        <w:rPr>
          <w:rFonts w:ascii="宋体" w:eastAsia="宋体" w:hAnsi="宋体"/>
        </w:rPr>
        <w:t>美 埃思里奇 D Ethridge, Don.应用经济学研究方法论[M].经济科学出版社,2007.</w:t>
      </w:r>
    </w:p>
    <w:p w14:paraId="53FAD429" w14:textId="77777777" w:rsidR="00E50B50" w:rsidRDefault="00000000">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p>
    <w:p w14:paraId="58AA0AF9" w14:textId="77777777" w:rsidR="00E50B50" w:rsidRDefault="00000000">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r>
        <w:rPr>
          <w:rFonts w:ascii="宋体" w:eastAsia="宋体" w:hAnsi="宋体" w:hint="eastAsia"/>
        </w:rPr>
        <w:t>（四号黑体）</w:t>
      </w:r>
    </w:p>
    <w:p w14:paraId="0FDAFE76" w14:textId="5A09E835" w:rsidR="00E50B50" w:rsidRDefault="00000000">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sidR="006A5778" w:rsidRPr="0053068B">
        <w:rPr>
          <w:rFonts w:ascii="宋体" w:eastAsia="宋体" w:hAnsi="宋体" w:hint="eastAsia"/>
        </w:rPr>
        <w:t>讲授</w:t>
      </w:r>
      <w:r w:rsidR="006A5778" w:rsidRPr="0053068B">
        <w:rPr>
          <w:rFonts w:ascii="宋体" w:eastAsia="宋体" w:hAnsi="宋体" w:hint="eastAsia"/>
        </w:rPr>
        <w:t>法</w:t>
      </w:r>
      <w:r w:rsidR="0053068B" w:rsidRPr="0053068B">
        <w:rPr>
          <w:rFonts w:ascii="宋体" w:eastAsia="宋体" w:hAnsi="宋体" w:hint="eastAsia"/>
        </w:rPr>
        <w:t>：</w:t>
      </w:r>
      <w:r w:rsidR="0053068B" w:rsidRPr="0053068B">
        <w:rPr>
          <w:rFonts w:ascii="宋体" w:eastAsia="宋体" w:hAnsi="宋体"/>
        </w:rPr>
        <w:t>以教师为主导，通过口头讲解向学生传授知识。通常包括课堂讲解、演示、板书等形式。</w:t>
      </w:r>
    </w:p>
    <w:p w14:paraId="0B58B70F" w14:textId="0ABA45C5" w:rsidR="006A5778" w:rsidRDefault="00000000" w:rsidP="006A5778">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00C26B76">
        <w:rPr>
          <w:rFonts w:ascii="宋体" w:eastAsia="宋体" w:hAnsi="宋体" w:hint="eastAsia"/>
        </w:rPr>
        <w:t>讨论法</w:t>
      </w:r>
      <w:r w:rsidR="0053068B">
        <w:rPr>
          <w:rFonts w:ascii="宋体" w:eastAsia="宋体" w:hAnsi="宋体" w:hint="eastAsia"/>
        </w:rPr>
        <w:t>：</w:t>
      </w:r>
      <w:r w:rsidR="0053068B" w:rsidRPr="0053068B">
        <w:rPr>
          <w:rFonts w:ascii="宋体" w:eastAsia="宋体" w:hAnsi="宋体"/>
        </w:rPr>
        <w:t>在教师指导下，学生围绕某个问题或主题进行交流和探讨的教学方法。它通常包括小组讨论和全班讨论两种形式。</w:t>
      </w:r>
    </w:p>
    <w:p w14:paraId="4ED86F39" w14:textId="70C002F3" w:rsidR="00C26B76" w:rsidRDefault="00C26B76" w:rsidP="006A5778">
      <w:pPr>
        <w:widowControl/>
        <w:spacing w:beforeLines="50" w:before="156" w:afterLines="50" w:after="156"/>
        <w:ind w:firstLineChars="200" w:firstLine="420"/>
        <w:jc w:val="left"/>
        <w:rPr>
          <w:rFonts w:ascii="宋体" w:eastAsia="宋体" w:hAnsi="宋体"/>
        </w:rPr>
      </w:pPr>
      <w:r>
        <w:rPr>
          <w:rFonts w:ascii="宋体" w:eastAsia="宋体" w:hAnsi="宋体" w:hint="eastAsia"/>
        </w:rPr>
        <w:t>3．案例法</w:t>
      </w:r>
      <w:r w:rsidR="0053068B">
        <w:rPr>
          <w:rFonts w:ascii="宋体" w:eastAsia="宋体" w:hAnsi="宋体" w:hint="eastAsia"/>
        </w:rPr>
        <w:t>：</w:t>
      </w:r>
      <w:r w:rsidR="0053068B" w:rsidRPr="0053068B">
        <w:rPr>
          <w:rFonts w:ascii="宋体" w:eastAsia="宋体" w:hAnsi="宋体"/>
        </w:rPr>
        <w:t>以案例为基础的教学方法，它通过引导学生分析实际案例来教授知识、培养能力。</w:t>
      </w:r>
    </w:p>
    <w:p w14:paraId="276A9035" w14:textId="4ABC571E" w:rsidR="00ED0C08" w:rsidRDefault="00ED0C08" w:rsidP="00ED0C08">
      <w:pPr>
        <w:widowControl/>
        <w:spacing w:beforeLines="50" w:before="156" w:afterLines="50" w:after="156"/>
        <w:ind w:firstLineChars="200" w:firstLine="420"/>
        <w:jc w:val="left"/>
        <w:rPr>
          <w:rFonts w:ascii="宋体" w:eastAsia="宋体" w:hAnsi="宋体"/>
        </w:rPr>
      </w:pPr>
      <w:r>
        <w:rPr>
          <w:rFonts w:ascii="宋体" w:eastAsia="宋体" w:hAnsi="宋体" w:hint="eastAsia"/>
        </w:rPr>
        <w:t xml:space="preserve">4. </w:t>
      </w:r>
      <w:r>
        <w:rPr>
          <w:rFonts w:ascii="宋体" w:eastAsia="宋体" w:hAnsi="宋体" w:hint="eastAsia"/>
        </w:rPr>
        <w:t>课堂演示：学生分组，课堂介绍文献，或者对老师指定的问题进行研究，课堂展示研究成果。</w:t>
      </w:r>
    </w:p>
    <w:p w14:paraId="5A37BD6B" w14:textId="77777777" w:rsidR="00ED0C08" w:rsidRPr="00ED0C08" w:rsidRDefault="00ED0C08" w:rsidP="006A5778">
      <w:pPr>
        <w:widowControl/>
        <w:spacing w:beforeLines="50" w:before="156" w:afterLines="50" w:after="156"/>
        <w:ind w:firstLineChars="200" w:firstLine="420"/>
        <w:jc w:val="left"/>
        <w:rPr>
          <w:rFonts w:ascii="宋体" w:eastAsia="宋体" w:hAnsi="宋体" w:hint="eastAsia"/>
        </w:rPr>
      </w:pPr>
    </w:p>
    <w:p w14:paraId="18D6B8C6" w14:textId="713B4F28" w:rsidR="00E50B50" w:rsidRDefault="00000000" w:rsidP="006A5778">
      <w:pPr>
        <w:widowControl/>
        <w:spacing w:beforeLines="50" w:before="156" w:afterLines="50" w:after="156"/>
        <w:ind w:firstLineChars="200" w:firstLine="420"/>
        <w:jc w:val="left"/>
        <w:rPr>
          <w:rFonts w:ascii="黑体" w:eastAsia="黑体" w:hAnsi="黑体"/>
          <w:b/>
          <w:sz w:val="28"/>
          <w:szCs w:val="28"/>
        </w:rPr>
      </w:pPr>
      <w:r>
        <w:rPr>
          <w:rFonts w:ascii="宋体" w:eastAsia="宋体" w:hAnsi="宋体" w:hint="eastAsia"/>
        </w:rPr>
        <w:lastRenderedPageBreak/>
        <w:t xml:space="preserve"> </w:t>
      </w:r>
      <w:r>
        <w:rPr>
          <w:rFonts w:ascii="宋体" w:eastAsia="宋体" w:hAnsi="宋体"/>
        </w:rPr>
        <w:t xml:space="preserve">     </w:t>
      </w:r>
      <w:r>
        <w:rPr>
          <w:rFonts w:ascii="黑体" w:eastAsia="黑体" w:hAnsi="黑体" w:hint="eastAsia"/>
          <w:b/>
          <w:sz w:val="28"/>
          <w:szCs w:val="28"/>
        </w:rPr>
        <w:t>八、考核方式及评定方法</w:t>
      </w:r>
      <w:r>
        <w:rPr>
          <w:rFonts w:ascii="宋体" w:eastAsia="宋体" w:hAnsi="宋体" w:hint="eastAsia"/>
        </w:rPr>
        <w:t>（四号黑体）</w:t>
      </w:r>
    </w:p>
    <w:p w14:paraId="007B4CC4" w14:textId="77777777" w:rsidR="00E50B50" w:rsidRDefault="00000000">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r>
        <w:rPr>
          <w:rFonts w:ascii="宋体" w:eastAsia="宋体" w:hAnsi="宋体" w:hint="eastAsia"/>
          <w:szCs w:val="21"/>
        </w:rPr>
        <w:t>（小四号黑体）</w:t>
      </w:r>
    </w:p>
    <w:p w14:paraId="153C9D99" w14:textId="77777777" w:rsidR="00E50B50"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r>
        <w:rPr>
          <w:rFonts w:ascii="宋体" w:eastAsia="宋体" w:hAnsi="宋体" w:hint="eastAsia"/>
          <w:szCs w:val="21"/>
        </w:rPr>
        <w:t>（五号宋体）</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111"/>
        <w:gridCol w:w="2454"/>
      </w:tblGrid>
      <w:tr w:rsidR="00E50B50" w14:paraId="15E10AC7" w14:textId="77777777" w:rsidTr="0053068B">
        <w:trPr>
          <w:trHeight w:val="567"/>
          <w:jc w:val="center"/>
        </w:trPr>
        <w:tc>
          <w:tcPr>
            <w:tcW w:w="1980" w:type="dxa"/>
            <w:vAlign w:val="center"/>
          </w:tcPr>
          <w:p w14:paraId="5176B85F" w14:textId="77777777" w:rsidR="00E50B50" w:rsidRDefault="00000000">
            <w:pPr>
              <w:pStyle w:val="a3"/>
              <w:spacing w:beforeLines="50" w:before="156" w:afterLines="50" w:after="156"/>
              <w:jc w:val="center"/>
              <w:rPr>
                <w:rFonts w:hAnsi="宋体"/>
                <w:b/>
              </w:rPr>
            </w:pPr>
            <w:r>
              <w:rPr>
                <w:rFonts w:hAnsi="宋体" w:hint="eastAsia"/>
                <w:b/>
              </w:rPr>
              <w:t>课程目标</w:t>
            </w:r>
          </w:p>
        </w:tc>
        <w:tc>
          <w:tcPr>
            <w:tcW w:w="4111" w:type="dxa"/>
            <w:vAlign w:val="center"/>
          </w:tcPr>
          <w:p w14:paraId="528BE5EC" w14:textId="77777777" w:rsidR="00E50B50" w:rsidRDefault="00000000">
            <w:pPr>
              <w:pStyle w:val="a3"/>
              <w:spacing w:beforeLines="50" w:before="156" w:afterLines="50" w:after="156"/>
              <w:jc w:val="center"/>
              <w:rPr>
                <w:rFonts w:hAnsi="宋体"/>
                <w:b/>
              </w:rPr>
            </w:pPr>
            <w:r>
              <w:rPr>
                <w:rFonts w:hAnsi="宋体" w:hint="eastAsia"/>
                <w:b/>
              </w:rPr>
              <w:t>考核要点</w:t>
            </w:r>
          </w:p>
        </w:tc>
        <w:tc>
          <w:tcPr>
            <w:tcW w:w="2454" w:type="dxa"/>
            <w:vAlign w:val="center"/>
          </w:tcPr>
          <w:p w14:paraId="5C0062F4" w14:textId="77777777" w:rsidR="00E50B50" w:rsidRDefault="00000000">
            <w:pPr>
              <w:pStyle w:val="a3"/>
              <w:spacing w:beforeLines="50" w:before="156" w:afterLines="50" w:after="156"/>
              <w:jc w:val="center"/>
              <w:rPr>
                <w:rFonts w:hAnsi="宋体"/>
                <w:b/>
              </w:rPr>
            </w:pPr>
            <w:r>
              <w:rPr>
                <w:rFonts w:hAnsi="宋体" w:hint="eastAsia"/>
                <w:b/>
              </w:rPr>
              <w:t>考核方式</w:t>
            </w:r>
          </w:p>
        </w:tc>
      </w:tr>
      <w:tr w:rsidR="00E50B50" w14:paraId="077FFEFC" w14:textId="77777777" w:rsidTr="0053068B">
        <w:trPr>
          <w:trHeight w:val="567"/>
          <w:jc w:val="center"/>
        </w:trPr>
        <w:tc>
          <w:tcPr>
            <w:tcW w:w="1980" w:type="dxa"/>
            <w:vAlign w:val="center"/>
          </w:tcPr>
          <w:p w14:paraId="7567297D" w14:textId="77777777" w:rsidR="00E50B50" w:rsidRDefault="00000000">
            <w:pPr>
              <w:pStyle w:val="a3"/>
              <w:spacing w:beforeLines="50" w:before="156" w:afterLines="50" w:after="156"/>
              <w:jc w:val="center"/>
              <w:rPr>
                <w:rFonts w:hAnsi="宋体"/>
              </w:rPr>
            </w:pPr>
            <w:r>
              <w:rPr>
                <w:rFonts w:hAnsi="宋体" w:hint="eastAsia"/>
              </w:rPr>
              <w:t>课程目标1</w:t>
            </w:r>
          </w:p>
        </w:tc>
        <w:tc>
          <w:tcPr>
            <w:tcW w:w="4111" w:type="dxa"/>
            <w:vAlign w:val="center"/>
          </w:tcPr>
          <w:p w14:paraId="1FC736F3" w14:textId="77777777" w:rsidR="0053068B" w:rsidRDefault="0053068B" w:rsidP="0053068B">
            <w:pPr>
              <w:pStyle w:val="a3"/>
              <w:spacing w:beforeLines="50" w:before="156" w:afterLines="50" w:after="156"/>
              <w:rPr>
                <w:rFonts w:hAnsi="宋体" w:cs="宋体"/>
              </w:rPr>
            </w:pPr>
            <w:r>
              <w:rPr>
                <w:rFonts w:hAnsi="宋体" w:cs="宋体" w:hint="eastAsia"/>
              </w:rPr>
              <w:t>1．1 掌握适当选题、文献收集与综述的方法。</w:t>
            </w:r>
          </w:p>
          <w:p w14:paraId="11AF9F44" w14:textId="445DFA61" w:rsidR="00E50B50" w:rsidRPr="0053068B" w:rsidRDefault="0053068B" w:rsidP="0053068B">
            <w:pPr>
              <w:pStyle w:val="a3"/>
              <w:spacing w:beforeLines="50" w:before="156" w:afterLines="50" w:after="156"/>
              <w:rPr>
                <w:rFonts w:hAnsi="宋体"/>
                <w:b/>
              </w:rPr>
            </w:pPr>
            <w:r>
              <w:rPr>
                <w:rFonts w:hAnsi="宋体" w:cs="宋体"/>
              </w:rPr>
              <w:t>1</w:t>
            </w:r>
            <w:r>
              <w:rPr>
                <w:rFonts w:hAnsi="宋体" w:cs="宋体" w:hint="eastAsia"/>
              </w:rPr>
              <w:t>．2 掌握定性与定量方法、结果阐述、讨论、结论等具体方法。</w:t>
            </w:r>
          </w:p>
        </w:tc>
        <w:tc>
          <w:tcPr>
            <w:tcW w:w="2454" w:type="dxa"/>
            <w:vAlign w:val="center"/>
          </w:tcPr>
          <w:p w14:paraId="197DBB1D" w14:textId="13BCD8BE" w:rsidR="00E50B50" w:rsidRDefault="0053068B">
            <w:pPr>
              <w:pStyle w:val="a3"/>
              <w:spacing w:beforeLines="50" w:before="156" w:afterLines="50" w:after="156"/>
              <w:jc w:val="center"/>
              <w:rPr>
                <w:rFonts w:hAnsi="宋体"/>
                <w:b/>
              </w:rPr>
            </w:pPr>
            <w:r>
              <w:rPr>
                <w:rFonts w:hAnsi="宋体" w:hint="eastAsia"/>
                <w:b/>
              </w:rPr>
              <w:t>课堂提问</w:t>
            </w:r>
          </w:p>
        </w:tc>
      </w:tr>
      <w:tr w:rsidR="00E50B50" w14:paraId="46FB07B4" w14:textId="77777777" w:rsidTr="0053068B">
        <w:trPr>
          <w:trHeight w:val="567"/>
          <w:jc w:val="center"/>
        </w:trPr>
        <w:tc>
          <w:tcPr>
            <w:tcW w:w="1980" w:type="dxa"/>
            <w:vAlign w:val="center"/>
          </w:tcPr>
          <w:p w14:paraId="5465CCE8" w14:textId="77777777" w:rsidR="00E50B50" w:rsidRDefault="00000000">
            <w:pPr>
              <w:pStyle w:val="a3"/>
              <w:spacing w:beforeLines="50" w:before="156" w:afterLines="50" w:after="156"/>
              <w:jc w:val="center"/>
              <w:rPr>
                <w:rFonts w:hAnsi="宋体"/>
              </w:rPr>
            </w:pPr>
            <w:r>
              <w:rPr>
                <w:rFonts w:hAnsi="宋体" w:hint="eastAsia"/>
              </w:rPr>
              <w:t>课程目标2</w:t>
            </w:r>
          </w:p>
        </w:tc>
        <w:tc>
          <w:tcPr>
            <w:tcW w:w="4111" w:type="dxa"/>
            <w:vAlign w:val="center"/>
          </w:tcPr>
          <w:p w14:paraId="0784CDE7" w14:textId="77777777" w:rsidR="0053068B" w:rsidRDefault="0053068B" w:rsidP="0053068B">
            <w:pPr>
              <w:pStyle w:val="a3"/>
              <w:spacing w:beforeLines="50" w:before="156" w:afterLines="50" w:after="156"/>
              <w:rPr>
                <w:rFonts w:hAnsi="宋体" w:cs="宋体"/>
              </w:rPr>
            </w:pPr>
            <w:r>
              <w:rPr>
                <w:rFonts w:hAnsi="宋体" w:cs="宋体" w:hint="eastAsia"/>
              </w:rPr>
              <w:t>2．1 研究论文的宏观语类结构。</w:t>
            </w:r>
          </w:p>
          <w:p w14:paraId="6072C56F" w14:textId="0CDBDA6F" w:rsidR="00E50B50" w:rsidRDefault="0053068B" w:rsidP="0053068B">
            <w:pPr>
              <w:pStyle w:val="a3"/>
              <w:spacing w:beforeLines="50" w:before="156" w:afterLines="50" w:after="156"/>
              <w:jc w:val="center"/>
              <w:rPr>
                <w:rFonts w:hAnsi="宋体"/>
                <w:b/>
              </w:rPr>
            </w:pPr>
            <w:r>
              <w:rPr>
                <w:rFonts w:hAnsi="宋体" w:cs="宋体"/>
              </w:rPr>
              <w:t>2</w:t>
            </w:r>
            <w:r>
              <w:rPr>
                <w:rFonts w:hAnsi="宋体" w:cs="宋体" w:hint="eastAsia"/>
              </w:rPr>
              <w:t>．2 掌握写作摘要、引言、方法、结构、讨论、结论、参考文献等各部分的组成要素与语言特征。</w:t>
            </w:r>
          </w:p>
        </w:tc>
        <w:tc>
          <w:tcPr>
            <w:tcW w:w="2454" w:type="dxa"/>
            <w:vAlign w:val="center"/>
          </w:tcPr>
          <w:p w14:paraId="2E0D1568" w14:textId="532FEB58" w:rsidR="00E50B50" w:rsidRDefault="0053068B">
            <w:pPr>
              <w:pStyle w:val="a3"/>
              <w:spacing w:beforeLines="50" w:before="156" w:afterLines="50" w:after="156"/>
              <w:jc w:val="center"/>
              <w:rPr>
                <w:rFonts w:hAnsi="宋体" w:hint="eastAsia"/>
                <w:b/>
              </w:rPr>
            </w:pPr>
            <w:r>
              <w:rPr>
                <w:rFonts w:hAnsi="宋体" w:hint="eastAsia"/>
                <w:b/>
              </w:rPr>
              <w:t>课堂讨论、期末论文</w:t>
            </w:r>
          </w:p>
        </w:tc>
      </w:tr>
      <w:tr w:rsidR="00E50B50" w14:paraId="4D98BC98" w14:textId="77777777" w:rsidTr="0053068B">
        <w:trPr>
          <w:trHeight w:val="567"/>
          <w:jc w:val="center"/>
        </w:trPr>
        <w:tc>
          <w:tcPr>
            <w:tcW w:w="1980" w:type="dxa"/>
            <w:vAlign w:val="center"/>
          </w:tcPr>
          <w:p w14:paraId="276364D3" w14:textId="77777777" w:rsidR="00E50B50" w:rsidRDefault="00000000">
            <w:pPr>
              <w:pStyle w:val="a3"/>
              <w:spacing w:beforeLines="50" w:before="156" w:afterLines="50" w:after="156"/>
              <w:jc w:val="center"/>
              <w:rPr>
                <w:rFonts w:hAnsi="宋体"/>
              </w:rPr>
            </w:pPr>
            <w:r>
              <w:rPr>
                <w:rFonts w:hAnsi="宋体" w:hint="eastAsia"/>
              </w:rPr>
              <w:t>课程目标3</w:t>
            </w:r>
          </w:p>
        </w:tc>
        <w:tc>
          <w:tcPr>
            <w:tcW w:w="4111" w:type="dxa"/>
            <w:vAlign w:val="center"/>
          </w:tcPr>
          <w:p w14:paraId="6FBE299C" w14:textId="77777777" w:rsidR="0053068B" w:rsidRPr="0025403B" w:rsidRDefault="0053068B" w:rsidP="0053068B">
            <w:pPr>
              <w:rPr>
                <w:rFonts w:ascii="宋体" w:eastAsia="宋体" w:hAnsi="宋体" w:cs="宋体"/>
                <w:szCs w:val="20"/>
              </w:rPr>
            </w:pPr>
            <w:r w:rsidRPr="00910AF0">
              <w:rPr>
                <w:rFonts w:ascii="宋体" w:eastAsia="宋体" w:hAnsi="宋体" w:cs="宋体" w:hint="eastAsia"/>
                <w:szCs w:val="20"/>
              </w:rPr>
              <w:t>3.1</w:t>
            </w:r>
            <w:r>
              <w:rPr>
                <w:rFonts w:hAnsi="宋体" w:cs="宋体" w:hint="eastAsia"/>
                <w:b/>
              </w:rPr>
              <w:t xml:space="preserve"> </w:t>
            </w:r>
            <w:r w:rsidRPr="00910AF0">
              <w:rPr>
                <w:rFonts w:ascii="宋体" w:eastAsia="宋体" w:hAnsi="宋体" w:cs="宋体"/>
                <w:szCs w:val="20"/>
              </w:rPr>
              <w:t>基础和专业知识扎实。</w:t>
            </w:r>
          </w:p>
          <w:p w14:paraId="2B1FC3BA" w14:textId="133BAB17" w:rsidR="00E50B50" w:rsidRPr="0053068B" w:rsidRDefault="0053068B" w:rsidP="0053068B">
            <w:pPr>
              <w:pStyle w:val="a3"/>
              <w:spacing w:beforeLines="50" w:before="156" w:afterLines="50" w:after="156"/>
              <w:rPr>
                <w:rFonts w:hAnsi="宋体"/>
                <w:b/>
              </w:rPr>
            </w:pPr>
            <w:r w:rsidRPr="00910AF0">
              <w:rPr>
                <w:rFonts w:hAnsi="宋体" w:cs="宋体" w:hint="eastAsia"/>
              </w:rPr>
              <w:t>3.2</w:t>
            </w:r>
            <w:r>
              <w:rPr>
                <w:rFonts w:hAnsi="宋体" w:cs="宋体" w:hint="eastAsia"/>
                <w:b/>
              </w:rPr>
              <w:t xml:space="preserve"> </w:t>
            </w:r>
            <w:r>
              <w:rPr>
                <w:rFonts w:hAnsi="宋体" w:cs="宋体" w:hint="eastAsia"/>
              </w:rPr>
              <w:t>具备基本的学术研究与论文撰写能力。</w:t>
            </w:r>
          </w:p>
        </w:tc>
        <w:tc>
          <w:tcPr>
            <w:tcW w:w="2454" w:type="dxa"/>
            <w:vAlign w:val="center"/>
          </w:tcPr>
          <w:p w14:paraId="7CA47E93" w14:textId="7D2F216D" w:rsidR="00E50B50" w:rsidRDefault="0053068B">
            <w:pPr>
              <w:pStyle w:val="a3"/>
              <w:spacing w:beforeLines="50" w:before="156" w:afterLines="50" w:after="156"/>
              <w:jc w:val="center"/>
              <w:rPr>
                <w:rFonts w:hAnsi="宋体" w:hint="eastAsia"/>
                <w:b/>
              </w:rPr>
            </w:pPr>
            <w:r>
              <w:rPr>
                <w:rFonts w:hAnsi="宋体" w:hint="eastAsia"/>
                <w:b/>
              </w:rPr>
              <w:t>期末论文</w:t>
            </w:r>
          </w:p>
        </w:tc>
      </w:tr>
    </w:tbl>
    <w:p w14:paraId="2F09A185" w14:textId="77777777" w:rsidR="00E50B50" w:rsidRDefault="00000000">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r>
        <w:rPr>
          <w:rFonts w:ascii="宋体" w:eastAsia="宋体" w:hAnsi="宋体" w:hint="eastAsia"/>
          <w:szCs w:val="21"/>
        </w:rPr>
        <w:t>（小四号黑体）</w:t>
      </w:r>
    </w:p>
    <w:p w14:paraId="1F8649BA" w14:textId="77777777" w:rsidR="00E50B50" w:rsidRDefault="00000000">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r>
        <w:rPr>
          <w:rFonts w:ascii="宋体" w:eastAsia="宋体" w:hAnsi="宋体" w:hint="eastAsia"/>
        </w:rPr>
        <w:t>（五号宋体）</w:t>
      </w:r>
    </w:p>
    <w:p w14:paraId="7DC73950" w14:textId="30F1C56A" w:rsidR="00E50B50" w:rsidRDefault="00000000">
      <w:pPr>
        <w:widowControl/>
        <w:spacing w:beforeLines="50" w:before="156" w:afterLines="50" w:after="156"/>
        <w:jc w:val="left"/>
        <w:rPr>
          <w:rFonts w:ascii="宋体" w:eastAsia="宋体" w:hAnsi="宋体"/>
        </w:rPr>
      </w:pPr>
      <w:r>
        <w:rPr>
          <w:rFonts w:ascii="宋体" w:eastAsia="宋体" w:hAnsi="宋体" w:hint="eastAsia"/>
        </w:rPr>
        <w:t>（例：平时成绩：</w:t>
      </w:r>
      <w:r w:rsidR="0053068B">
        <w:rPr>
          <w:rFonts w:ascii="宋体" w:eastAsia="宋体" w:hAnsi="宋体" w:hint="eastAsia"/>
        </w:rPr>
        <w:t>4</w:t>
      </w:r>
      <w:r>
        <w:rPr>
          <w:rFonts w:ascii="宋体" w:eastAsia="宋体" w:hAnsi="宋体"/>
        </w:rPr>
        <w:t>0%</w:t>
      </w:r>
      <w:r>
        <w:rPr>
          <w:rFonts w:ascii="宋体" w:eastAsia="宋体" w:hAnsi="宋体" w:hint="eastAsia"/>
        </w:rPr>
        <w:t>，期末</w:t>
      </w:r>
      <w:r w:rsidR="0053068B">
        <w:rPr>
          <w:rFonts w:ascii="宋体" w:eastAsia="宋体" w:hAnsi="宋体" w:hint="eastAsia"/>
        </w:rPr>
        <w:t>论文</w:t>
      </w:r>
      <w:r>
        <w:rPr>
          <w:rFonts w:ascii="宋体" w:eastAsia="宋体" w:hAnsi="宋体" w:hint="eastAsia"/>
        </w:rPr>
        <w:t>6</w:t>
      </w:r>
      <w:r>
        <w:rPr>
          <w:rFonts w:ascii="宋体" w:eastAsia="宋体" w:hAnsi="宋体"/>
        </w:rPr>
        <w:t>0%</w:t>
      </w:r>
      <w:r>
        <w:rPr>
          <w:rFonts w:ascii="宋体" w:eastAsia="宋体" w:hAnsi="宋体" w:hint="eastAsia"/>
        </w:rPr>
        <w:t>，按课程考核实际情况描述）（五号宋体）</w:t>
      </w:r>
    </w:p>
    <w:p w14:paraId="5EEE9C9C" w14:textId="77777777" w:rsidR="00E50B50" w:rsidRDefault="00000000">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2．课程目标的考核占比与达成度分析 </w:t>
      </w:r>
      <w:r>
        <w:rPr>
          <w:rFonts w:ascii="宋体" w:eastAsia="宋体" w:hAnsi="宋体" w:hint="eastAsia"/>
        </w:rPr>
        <w:t>（五号宋体）</w:t>
      </w:r>
    </w:p>
    <w:p w14:paraId="02FAF1E7" w14:textId="77777777" w:rsidR="00E50B50" w:rsidRDefault="00000000">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r>
        <w:rPr>
          <w:rFonts w:ascii="宋体" w:eastAsia="宋体" w:hAnsi="宋体" w:hint="eastAsia"/>
        </w:rPr>
        <w:t>（五号宋体）</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2627"/>
      </w:tblGrid>
      <w:tr w:rsidR="0053068B" w14:paraId="4B5C9229" w14:textId="77777777" w:rsidTr="0053068B">
        <w:trPr>
          <w:jc w:val="center"/>
        </w:trPr>
        <w:tc>
          <w:tcPr>
            <w:tcW w:w="2122" w:type="dxa"/>
            <w:tcBorders>
              <w:tl2br w:val="single" w:sz="4" w:space="0" w:color="auto"/>
            </w:tcBorders>
            <w:shd w:val="clear" w:color="auto" w:fill="auto"/>
            <w:vAlign w:val="center"/>
          </w:tcPr>
          <w:p w14:paraId="701EED9A" w14:textId="77777777" w:rsidR="0053068B" w:rsidRDefault="0053068B">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6D8E201C" w14:textId="77777777" w:rsidR="0053068B" w:rsidRDefault="0053068B">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0072C9FD" w14:textId="77777777" w:rsidR="0053068B" w:rsidRDefault="0053068B">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vAlign w:val="center"/>
          </w:tcPr>
          <w:p w14:paraId="0C21265F" w14:textId="77777777" w:rsidR="0053068B" w:rsidRDefault="0053068B">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6EC9B61E" w14:textId="77777777" w:rsidR="0053068B" w:rsidRDefault="0053068B">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53068B" w14:paraId="349BEBE2" w14:textId="77777777" w:rsidTr="0053068B">
        <w:trPr>
          <w:trHeight w:val="620"/>
          <w:jc w:val="center"/>
        </w:trPr>
        <w:tc>
          <w:tcPr>
            <w:tcW w:w="2122" w:type="dxa"/>
            <w:shd w:val="clear" w:color="auto" w:fill="auto"/>
            <w:vAlign w:val="center"/>
          </w:tcPr>
          <w:p w14:paraId="39601313" w14:textId="77777777" w:rsidR="0053068B" w:rsidRDefault="0053068B">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35C8941F" w14:textId="28E05178" w:rsidR="0053068B" w:rsidRDefault="00ED0C08">
            <w:pPr>
              <w:spacing w:beforeLines="50" w:before="156" w:afterLines="50" w:after="156"/>
              <w:jc w:val="center"/>
              <w:rPr>
                <w:rFonts w:ascii="宋体" w:eastAsia="宋体" w:hAnsi="宋体" w:hint="eastAsia"/>
                <w:kern w:val="0"/>
                <w:szCs w:val="21"/>
              </w:rPr>
            </w:pPr>
            <w:r>
              <w:rPr>
                <w:rFonts w:ascii="宋体" w:eastAsia="宋体" w:hAnsi="宋体" w:hint="eastAsia"/>
                <w:kern w:val="0"/>
                <w:szCs w:val="21"/>
              </w:rPr>
              <w:t>40</w:t>
            </w:r>
          </w:p>
        </w:tc>
        <w:tc>
          <w:tcPr>
            <w:tcW w:w="1134" w:type="dxa"/>
            <w:vAlign w:val="center"/>
          </w:tcPr>
          <w:p w14:paraId="45F78341" w14:textId="29014ED9" w:rsidR="0053068B" w:rsidRDefault="00ED0C08">
            <w:pPr>
              <w:spacing w:beforeLines="50" w:before="156" w:afterLines="50" w:after="156"/>
              <w:jc w:val="center"/>
              <w:rPr>
                <w:rFonts w:ascii="宋体" w:eastAsia="宋体" w:hAnsi="宋体" w:hint="eastAsia"/>
                <w:kern w:val="0"/>
                <w:szCs w:val="21"/>
              </w:rPr>
            </w:pPr>
            <w:r>
              <w:rPr>
                <w:rFonts w:ascii="宋体" w:eastAsia="宋体" w:hAnsi="宋体" w:hint="eastAsia"/>
                <w:kern w:val="0"/>
                <w:szCs w:val="21"/>
              </w:rPr>
              <w:t>60</w:t>
            </w:r>
          </w:p>
        </w:tc>
        <w:tc>
          <w:tcPr>
            <w:tcW w:w="2627" w:type="dxa"/>
            <w:vMerge w:val="restart"/>
            <w:shd w:val="clear" w:color="auto" w:fill="auto"/>
            <w:vAlign w:val="center"/>
          </w:tcPr>
          <w:p w14:paraId="43732D41" w14:textId="3E5775B4" w:rsidR="0053068B" w:rsidRDefault="0053068B">
            <w:pPr>
              <w:spacing w:beforeLines="50" w:before="156" w:afterLines="50" w:after="156"/>
              <w:rPr>
                <w:rFonts w:ascii="宋体" w:eastAsia="宋体" w:hAnsi="宋体"/>
                <w:kern w:val="0"/>
                <w:szCs w:val="21"/>
              </w:rPr>
            </w:pPr>
            <w:r>
              <w:rPr>
                <w:rFonts w:ascii="宋体" w:eastAsia="宋体" w:hAnsi="宋体" w:hint="eastAsia"/>
                <w:kern w:val="0"/>
                <w:szCs w:val="21"/>
              </w:rPr>
              <w:t>（例：课程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达成度={0.</w:t>
            </w:r>
            <w:r w:rsidR="00ED0C08">
              <w:rPr>
                <w:rFonts w:ascii="宋体" w:eastAsia="宋体" w:hAnsi="宋体" w:hint="eastAsia"/>
                <w:kern w:val="0"/>
                <w:szCs w:val="21"/>
              </w:rPr>
              <w:t>4</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成绩+0.</w:t>
            </w:r>
            <w:r w:rsidR="00ED0C08">
              <w:rPr>
                <w:rFonts w:ascii="宋体" w:eastAsia="宋体" w:hAnsi="宋体" w:hint="eastAsia"/>
                <w:kern w:val="0"/>
                <w:szCs w:val="21"/>
              </w:rPr>
              <w:t>6</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。按课程考核实际情况描述）</w:t>
            </w:r>
          </w:p>
        </w:tc>
      </w:tr>
      <w:tr w:rsidR="0053068B" w14:paraId="0ABDFA28" w14:textId="77777777" w:rsidTr="0053068B">
        <w:trPr>
          <w:trHeight w:val="679"/>
          <w:jc w:val="center"/>
        </w:trPr>
        <w:tc>
          <w:tcPr>
            <w:tcW w:w="2122" w:type="dxa"/>
            <w:shd w:val="clear" w:color="auto" w:fill="auto"/>
            <w:vAlign w:val="center"/>
          </w:tcPr>
          <w:p w14:paraId="5CB50BB3" w14:textId="77777777" w:rsidR="0053068B" w:rsidRDefault="0053068B">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288EC0A0" w14:textId="0D04AC45" w:rsidR="0053068B" w:rsidRDefault="00ED0C08">
            <w:pPr>
              <w:spacing w:beforeLines="50" w:before="156" w:afterLines="50" w:after="156"/>
              <w:jc w:val="center"/>
              <w:rPr>
                <w:rFonts w:ascii="宋体" w:eastAsia="宋体" w:hAnsi="宋体" w:hint="eastAsia"/>
                <w:kern w:val="0"/>
                <w:szCs w:val="21"/>
              </w:rPr>
            </w:pPr>
            <w:r>
              <w:rPr>
                <w:rFonts w:ascii="宋体" w:eastAsia="宋体" w:hAnsi="宋体" w:hint="eastAsia"/>
                <w:kern w:val="0"/>
                <w:szCs w:val="21"/>
              </w:rPr>
              <w:t>40</w:t>
            </w:r>
          </w:p>
        </w:tc>
        <w:tc>
          <w:tcPr>
            <w:tcW w:w="1134" w:type="dxa"/>
            <w:vAlign w:val="center"/>
          </w:tcPr>
          <w:p w14:paraId="658EF7E4" w14:textId="5D589787" w:rsidR="0053068B" w:rsidRDefault="00ED0C08">
            <w:pPr>
              <w:spacing w:beforeLines="50" w:before="156" w:afterLines="50" w:after="156"/>
              <w:jc w:val="center"/>
              <w:rPr>
                <w:rFonts w:ascii="宋体" w:eastAsia="宋体" w:hAnsi="宋体" w:hint="eastAsia"/>
                <w:kern w:val="0"/>
                <w:szCs w:val="21"/>
              </w:rPr>
            </w:pPr>
            <w:r>
              <w:rPr>
                <w:rFonts w:ascii="宋体" w:eastAsia="宋体" w:hAnsi="宋体" w:hint="eastAsia"/>
                <w:kern w:val="0"/>
                <w:szCs w:val="21"/>
              </w:rPr>
              <w:t>60</w:t>
            </w:r>
          </w:p>
        </w:tc>
        <w:tc>
          <w:tcPr>
            <w:tcW w:w="2627" w:type="dxa"/>
            <w:vMerge/>
            <w:shd w:val="clear" w:color="auto" w:fill="auto"/>
            <w:vAlign w:val="center"/>
          </w:tcPr>
          <w:p w14:paraId="38C8CF1A" w14:textId="77777777" w:rsidR="0053068B" w:rsidRDefault="0053068B">
            <w:pPr>
              <w:spacing w:beforeLines="50" w:before="156" w:afterLines="50" w:after="156"/>
              <w:rPr>
                <w:rFonts w:ascii="宋体" w:eastAsia="宋体" w:hAnsi="宋体"/>
                <w:kern w:val="0"/>
                <w:szCs w:val="21"/>
              </w:rPr>
            </w:pPr>
          </w:p>
        </w:tc>
      </w:tr>
      <w:tr w:rsidR="0053068B" w14:paraId="02F13B7D" w14:textId="77777777" w:rsidTr="0053068B">
        <w:trPr>
          <w:trHeight w:val="755"/>
          <w:jc w:val="center"/>
        </w:trPr>
        <w:tc>
          <w:tcPr>
            <w:tcW w:w="2122" w:type="dxa"/>
            <w:shd w:val="clear" w:color="auto" w:fill="auto"/>
            <w:vAlign w:val="center"/>
          </w:tcPr>
          <w:p w14:paraId="35327E9D" w14:textId="77777777" w:rsidR="0053068B" w:rsidRDefault="0053068B">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6D301BB5" w14:textId="3EB24F0B" w:rsidR="0053068B" w:rsidRDefault="00ED0C08">
            <w:pPr>
              <w:spacing w:beforeLines="50" w:before="156" w:afterLines="50" w:after="156"/>
              <w:jc w:val="center"/>
              <w:rPr>
                <w:rFonts w:ascii="宋体" w:eastAsia="宋体" w:hAnsi="宋体" w:hint="eastAsia"/>
                <w:kern w:val="0"/>
                <w:szCs w:val="21"/>
              </w:rPr>
            </w:pPr>
            <w:r>
              <w:rPr>
                <w:rFonts w:ascii="宋体" w:eastAsia="宋体" w:hAnsi="宋体" w:hint="eastAsia"/>
                <w:kern w:val="0"/>
                <w:szCs w:val="21"/>
              </w:rPr>
              <w:t>40</w:t>
            </w:r>
          </w:p>
        </w:tc>
        <w:tc>
          <w:tcPr>
            <w:tcW w:w="1134" w:type="dxa"/>
            <w:vAlign w:val="center"/>
          </w:tcPr>
          <w:p w14:paraId="4F7AD11D" w14:textId="65BACC1E" w:rsidR="0053068B" w:rsidRDefault="00ED0C08">
            <w:pPr>
              <w:spacing w:beforeLines="50" w:before="156" w:afterLines="50" w:after="156"/>
              <w:jc w:val="center"/>
              <w:rPr>
                <w:rFonts w:ascii="宋体" w:eastAsia="宋体" w:hAnsi="宋体" w:hint="eastAsia"/>
                <w:kern w:val="0"/>
                <w:szCs w:val="21"/>
              </w:rPr>
            </w:pPr>
            <w:r>
              <w:rPr>
                <w:rFonts w:ascii="宋体" w:eastAsia="宋体" w:hAnsi="宋体" w:hint="eastAsia"/>
                <w:kern w:val="0"/>
                <w:szCs w:val="21"/>
              </w:rPr>
              <w:t>60</w:t>
            </w:r>
          </w:p>
        </w:tc>
        <w:tc>
          <w:tcPr>
            <w:tcW w:w="2627" w:type="dxa"/>
            <w:vMerge/>
            <w:shd w:val="clear" w:color="auto" w:fill="auto"/>
            <w:vAlign w:val="center"/>
          </w:tcPr>
          <w:p w14:paraId="35B52FA2" w14:textId="77777777" w:rsidR="0053068B" w:rsidRDefault="0053068B">
            <w:pPr>
              <w:spacing w:beforeLines="50" w:before="156" w:afterLines="50" w:after="156"/>
              <w:rPr>
                <w:rFonts w:ascii="宋体" w:eastAsia="宋体" w:hAnsi="宋体"/>
                <w:kern w:val="0"/>
                <w:szCs w:val="21"/>
              </w:rPr>
            </w:pPr>
          </w:p>
        </w:tc>
      </w:tr>
    </w:tbl>
    <w:p w14:paraId="296D9036" w14:textId="77777777" w:rsidR="00E50B50" w:rsidRDefault="00000000">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lastRenderedPageBreak/>
        <w:t xml:space="preserve">（三）评分标准 </w:t>
      </w:r>
      <w:r>
        <w:rPr>
          <w:rFonts w:ascii="宋体" w:eastAsia="宋体" w:hAnsi="宋体" w:hint="eastAsia"/>
          <w:szCs w:val="21"/>
        </w:rPr>
        <w:t>（小四号黑体）</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E50B50" w14:paraId="2871DBBC"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6B4235FD" w14:textId="77777777" w:rsidR="00E50B50"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661E2AF6" w14:textId="77777777" w:rsidR="00E50B50"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2E63098B" w14:textId="77777777" w:rsidR="00E50B50"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E50B50" w14:paraId="6A19C68D" w14:textId="77777777">
        <w:trPr>
          <w:trHeight w:val="454"/>
          <w:tblHeader/>
          <w:jc w:val="center"/>
        </w:trPr>
        <w:tc>
          <w:tcPr>
            <w:tcW w:w="993" w:type="dxa"/>
            <w:vMerge/>
            <w:tcBorders>
              <w:left w:val="single" w:sz="4" w:space="0" w:color="auto"/>
              <w:right w:val="single" w:sz="4" w:space="0" w:color="auto"/>
            </w:tcBorders>
            <w:vAlign w:val="center"/>
          </w:tcPr>
          <w:p w14:paraId="330784A7" w14:textId="77777777" w:rsidR="00E50B50" w:rsidRDefault="00E50B50">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278CDD7" w14:textId="77777777" w:rsidR="00E50B50"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2F7D7C69" w14:textId="77777777" w:rsidR="00E50B50"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7C1A90AC" w14:textId="77777777" w:rsidR="00E50B50"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22D1018" w14:textId="77777777" w:rsidR="00E50B50"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35CF3B11" w14:textId="77777777" w:rsidR="00E50B50"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E50B50" w14:paraId="15F98494" w14:textId="77777777">
        <w:trPr>
          <w:trHeight w:val="449"/>
          <w:tblHeader/>
          <w:jc w:val="center"/>
        </w:trPr>
        <w:tc>
          <w:tcPr>
            <w:tcW w:w="993" w:type="dxa"/>
            <w:vMerge/>
            <w:tcBorders>
              <w:left w:val="single" w:sz="4" w:space="0" w:color="auto"/>
              <w:right w:val="single" w:sz="4" w:space="0" w:color="auto"/>
            </w:tcBorders>
            <w:vAlign w:val="center"/>
          </w:tcPr>
          <w:p w14:paraId="79E30515" w14:textId="77777777" w:rsidR="00E50B50" w:rsidRDefault="00E50B50">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546EC1F" w14:textId="77777777" w:rsidR="00E50B50"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5CDD0D8B" w14:textId="77777777" w:rsidR="00E50B50"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275D74C0" w14:textId="77777777" w:rsidR="00E50B50"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4754A8C4" w14:textId="77777777" w:rsidR="00E50B50"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5DB37D4" w14:textId="77777777" w:rsidR="00E50B50"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E50B50" w14:paraId="69008B35"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205FDCF6" w14:textId="77777777" w:rsidR="00E50B50" w:rsidRDefault="00E50B50">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8AC8FE1" w14:textId="77777777" w:rsidR="00E50B50"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F185B4B" w14:textId="77777777" w:rsidR="00E50B50"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54731AB2" w14:textId="77777777" w:rsidR="00E50B50"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5ED3FF52" w14:textId="77777777" w:rsidR="00E50B50"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05F6D2C5" w14:textId="77777777" w:rsidR="00E50B50"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E50B50" w14:paraId="294F4E4F"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4E96092" w14:textId="77777777" w:rsidR="00E50B50"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82AA598" w14:textId="77777777" w:rsidR="00E50B50"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6ED4FEDE" w14:textId="23155F40" w:rsidR="00ED0C08" w:rsidRDefault="00ED0C08" w:rsidP="00ED0C08">
            <w:pPr>
              <w:pStyle w:val="a3"/>
              <w:spacing w:beforeLines="50" w:before="156" w:afterLines="50" w:after="156"/>
              <w:rPr>
                <w:rFonts w:hAnsi="宋体" w:cs="宋体"/>
              </w:rPr>
            </w:pPr>
            <w:r w:rsidRPr="004C0350">
              <w:rPr>
                <w:rFonts w:hAnsi="宋体" w:hint="eastAsia"/>
              </w:rPr>
              <w:t>非常准确地</w:t>
            </w:r>
            <w:r>
              <w:rPr>
                <w:rFonts w:hAnsi="宋体" w:cs="宋体" w:hint="eastAsia"/>
              </w:rPr>
              <w:t>选题、</w:t>
            </w:r>
            <w:r>
              <w:rPr>
                <w:rFonts w:hAnsi="宋体" w:cs="宋体" w:hint="eastAsia"/>
              </w:rPr>
              <w:t>熟练地进行</w:t>
            </w:r>
            <w:r>
              <w:rPr>
                <w:rFonts w:hAnsi="宋体" w:cs="宋体" w:hint="eastAsia"/>
              </w:rPr>
              <w:t>文献收集</w:t>
            </w:r>
            <w:r>
              <w:rPr>
                <w:rFonts w:hAnsi="宋体" w:cs="宋体" w:hint="eastAsia"/>
              </w:rPr>
              <w:t>、完全掌握</w:t>
            </w:r>
            <w:r>
              <w:rPr>
                <w:rFonts w:hAnsi="宋体" w:cs="宋体" w:hint="eastAsia"/>
              </w:rPr>
              <w:t>综述的方法。</w:t>
            </w:r>
          </w:p>
          <w:p w14:paraId="371F88EB" w14:textId="0FBEF19A" w:rsidR="00E50B50" w:rsidRPr="00ED0C08" w:rsidRDefault="00ED0C08">
            <w:pPr>
              <w:spacing w:beforeLines="50" w:before="156" w:afterLines="50" w:after="156"/>
              <w:rPr>
                <w:rFonts w:ascii="宋体" w:eastAsia="宋体" w:hAnsi="宋体"/>
                <w:szCs w:val="21"/>
              </w:rPr>
            </w:pPr>
            <w:r>
              <w:rPr>
                <w:rFonts w:ascii="宋体" w:eastAsia="宋体" w:hAnsi="宋体" w:cs="宋体" w:hint="eastAsia"/>
                <w:szCs w:val="20"/>
              </w:rPr>
              <w:t>完全</w:t>
            </w:r>
            <w:r w:rsidRPr="00ED0C08">
              <w:rPr>
                <w:rFonts w:ascii="宋体" w:eastAsia="宋体" w:hAnsi="宋体" w:cs="宋体" w:hint="eastAsia"/>
                <w:szCs w:val="20"/>
              </w:rPr>
              <w:t>掌握定性与定量方法、结果阐述、讨论、结论等具体方法。</w:t>
            </w:r>
          </w:p>
        </w:tc>
        <w:tc>
          <w:tcPr>
            <w:tcW w:w="1984" w:type="dxa"/>
            <w:tcBorders>
              <w:top w:val="single" w:sz="4" w:space="0" w:color="auto"/>
              <w:left w:val="single" w:sz="4" w:space="0" w:color="auto"/>
              <w:bottom w:val="single" w:sz="4" w:space="0" w:color="auto"/>
              <w:right w:val="single" w:sz="4" w:space="0" w:color="auto"/>
            </w:tcBorders>
          </w:tcPr>
          <w:p w14:paraId="4CD46D8B" w14:textId="52DF0627" w:rsidR="00ED0C08" w:rsidRDefault="00ED0C08" w:rsidP="00ED0C08">
            <w:pPr>
              <w:pStyle w:val="a3"/>
              <w:spacing w:beforeLines="50" w:before="156" w:afterLines="50" w:after="156"/>
              <w:rPr>
                <w:rFonts w:hAnsi="宋体" w:cs="宋体"/>
              </w:rPr>
            </w:pPr>
            <w:r>
              <w:rPr>
                <w:rFonts w:hAnsi="宋体" w:hint="eastAsia"/>
              </w:rPr>
              <w:t>比较</w:t>
            </w:r>
            <w:r w:rsidRPr="004C0350">
              <w:rPr>
                <w:rFonts w:hAnsi="宋体" w:hint="eastAsia"/>
              </w:rPr>
              <w:t>准确地</w:t>
            </w:r>
            <w:r>
              <w:rPr>
                <w:rFonts w:hAnsi="宋体" w:cs="宋体" w:hint="eastAsia"/>
              </w:rPr>
              <w:t>选题、</w:t>
            </w:r>
            <w:r>
              <w:rPr>
                <w:rFonts w:hAnsi="宋体" w:cs="宋体" w:hint="eastAsia"/>
              </w:rPr>
              <w:t>比较</w:t>
            </w:r>
            <w:r>
              <w:rPr>
                <w:rFonts w:hAnsi="宋体" w:cs="宋体" w:hint="eastAsia"/>
              </w:rPr>
              <w:t>熟练地进行文献收集、掌握综述的方法。</w:t>
            </w:r>
          </w:p>
          <w:p w14:paraId="4FD46AE6" w14:textId="2057FF99" w:rsidR="00E50B50" w:rsidRDefault="00ED0C08" w:rsidP="00ED0C08">
            <w:pPr>
              <w:spacing w:beforeLines="50" w:before="156" w:afterLines="50" w:after="156"/>
              <w:rPr>
                <w:rFonts w:ascii="宋体" w:eastAsia="宋体" w:hAnsi="宋体"/>
                <w:szCs w:val="21"/>
              </w:rPr>
            </w:pPr>
            <w:r>
              <w:rPr>
                <w:rFonts w:ascii="宋体" w:eastAsia="宋体" w:hAnsi="宋体" w:cs="宋体" w:hint="eastAsia"/>
                <w:szCs w:val="20"/>
              </w:rPr>
              <w:t>比较完全地</w:t>
            </w:r>
            <w:r w:rsidRPr="00ED0C08">
              <w:rPr>
                <w:rFonts w:ascii="宋体" w:eastAsia="宋体" w:hAnsi="宋体" w:cs="宋体" w:hint="eastAsia"/>
                <w:szCs w:val="20"/>
              </w:rPr>
              <w:t>掌握定性与定量方法、结果阐述、讨论、结论等具体方法。</w:t>
            </w:r>
          </w:p>
        </w:tc>
        <w:tc>
          <w:tcPr>
            <w:tcW w:w="1843" w:type="dxa"/>
            <w:tcBorders>
              <w:top w:val="single" w:sz="4" w:space="0" w:color="auto"/>
              <w:left w:val="single" w:sz="4" w:space="0" w:color="auto"/>
              <w:bottom w:val="single" w:sz="4" w:space="0" w:color="auto"/>
              <w:right w:val="single" w:sz="4" w:space="0" w:color="auto"/>
            </w:tcBorders>
          </w:tcPr>
          <w:p w14:paraId="4A8F76E6" w14:textId="51D2C21D" w:rsidR="00ED0C08" w:rsidRDefault="00ED0C08" w:rsidP="00ED0C08">
            <w:pPr>
              <w:pStyle w:val="a3"/>
              <w:spacing w:beforeLines="50" w:before="156" w:afterLines="50" w:after="156"/>
              <w:rPr>
                <w:rFonts w:hAnsi="宋体" w:cs="宋体"/>
              </w:rPr>
            </w:pPr>
            <w:r>
              <w:rPr>
                <w:rFonts w:hAnsi="宋体" w:cs="宋体" w:hint="eastAsia"/>
              </w:rPr>
              <w:t>可以掌握</w:t>
            </w:r>
            <w:r>
              <w:rPr>
                <w:rFonts w:hAnsi="宋体" w:cs="宋体" w:hint="eastAsia"/>
              </w:rPr>
              <w:t>选题、进行文献收集、掌握综述的方法。</w:t>
            </w:r>
          </w:p>
          <w:p w14:paraId="2315D6FE" w14:textId="596398F2" w:rsidR="00E50B50" w:rsidRDefault="00ED0C08" w:rsidP="00ED0C08">
            <w:pPr>
              <w:spacing w:beforeLines="50" w:before="156" w:afterLines="50" w:after="156"/>
              <w:rPr>
                <w:rFonts w:ascii="宋体" w:eastAsia="宋体" w:hAnsi="宋体"/>
                <w:szCs w:val="21"/>
              </w:rPr>
            </w:pPr>
            <w:r w:rsidRPr="00ED0C08">
              <w:rPr>
                <w:rFonts w:ascii="宋体" w:eastAsia="宋体" w:hAnsi="宋体" w:cs="宋体" w:hint="eastAsia"/>
                <w:szCs w:val="20"/>
              </w:rPr>
              <w:t>掌握定性与定量方法、结果阐述、讨论、结论等具体方法。</w:t>
            </w:r>
          </w:p>
        </w:tc>
        <w:tc>
          <w:tcPr>
            <w:tcW w:w="1779" w:type="dxa"/>
            <w:tcBorders>
              <w:top w:val="single" w:sz="4" w:space="0" w:color="auto"/>
              <w:left w:val="single" w:sz="4" w:space="0" w:color="auto"/>
              <w:bottom w:val="single" w:sz="4" w:space="0" w:color="auto"/>
              <w:right w:val="single" w:sz="4" w:space="0" w:color="auto"/>
            </w:tcBorders>
          </w:tcPr>
          <w:p w14:paraId="4A2DAF8A" w14:textId="4BC004E6" w:rsidR="00ED0C08" w:rsidRDefault="00ED0C08" w:rsidP="00ED0C08">
            <w:pPr>
              <w:pStyle w:val="a3"/>
              <w:spacing w:beforeLines="50" w:before="156" w:afterLines="50" w:after="156"/>
              <w:rPr>
                <w:rFonts w:hAnsi="宋体" w:cs="宋体"/>
              </w:rPr>
            </w:pPr>
            <w:r>
              <w:rPr>
                <w:rFonts w:hAnsi="宋体" w:cs="宋体" w:hint="eastAsia"/>
              </w:rPr>
              <w:t>基本</w:t>
            </w:r>
            <w:r>
              <w:rPr>
                <w:rFonts w:hAnsi="宋体" w:cs="宋体" w:hint="eastAsia"/>
              </w:rPr>
              <w:t>掌握选题、进行文献收集、掌握综述的方法。</w:t>
            </w:r>
          </w:p>
          <w:p w14:paraId="17E59529" w14:textId="2088C0D3" w:rsidR="00E50B50" w:rsidRDefault="00ED0C08" w:rsidP="00ED0C08">
            <w:pPr>
              <w:spacing w:beforeLines="50" w:before="156" w:afterLines="50" w:after="156"/>
              <w:rPr>
                <w:rFonts w:ascii="宋体" w:eastAsia="宋体" w:hAnsi="宋体"/>
                <w:szCs w:val="21"/>
              </w:rPr>
            </w:pPr>
            <w:r>
              <w:rPr>
                <w:rFonts w:ascii="宋体" w:eastAsia="宋体" w:hAnsi="宋体" w:cs="宋体" w:hint="eastAsia"/>
                <w:szCs w:val="20"/>
              </w:rPr>
              <w:t>基本</w:t>
            </w:r>
            <w:r w:rsidRPr="00ED0C08">
              <w:rPr>
                <w:rFonts w:ascii="宋体" w:eastAsia="宋体" w:hAnsi="宋体" w:cs="宋体" w:hint="eastAsia"/>
                <w:szCs w:val="20"/>
              </w:rPr>
              <w:t>掌握定性与定量方法、结果阐述、讨论、结论等具体方法。</w:t>
            </w:r>
          </w:p>
        </w:tc>
        <w:tc>
          <w:tcPr>
            <w:tcW w:w="1779" w:type="dxa"/>
            <w:tcBorders>
              <w:top w:val="single" w:sz="4" w:space="0" w:color="auto"/>
              <w:left w:val="single" w:sz="4" w:space="0" w:color="auto"/>
              <w:bottom w:val="single" w:sz="4" w:space="0" w:color="auto"/>
              <w:right w:val="single" w:sz="4" w:space="0" w:color="auto"/>
            </w:tcBorders>
          </w:tcPr>
          <w:p w14:paraId="7A35C7A5" w14:textId="7B0D3622" w:rsidR="00ED0C08" w:rsidRDefault="00ED0C08" w:rsidP="00ED0C08">
            <w:pPr>
              <w:pStyle w:val="a3"/>
              <w:spacing w:beforeLines="50" w:before="156" w:afterLines="50" w:after="156"/>
              <w:rPr>
                <w:rFonts w:hAnsi="宋体" w:cs="宋体"/>
              </w:rPr>
            </w:pPr>
            <w:r>
              <w:rPr>
                <w:rFonts w:hAnsi="宋体" w:cs="宋体" w:hint="eastAsia"/>
              </w:rPr>
              <w:t>不能很准确地</w:t>
            </w:r>
            <w:r>
              <w:rPr>
                <w:rFonts w:hAnsi="宋体" w:cs="宋体" w:hint="eastAsia"/>
              </w:rPr>
              <w:t>选题、进行文献收集、</w:t>
            </w:r>
            <w:r>
              <w:rPr>
                <w:rFonts w:hAnsi="宋体" w:cs="宋体" w:hint="eastAsia"/>
              </w:rPr>
              <w:t>无法掌握</w:t>
            </w:r>
            <w:r>
              <w:rPr>
                <w:rFonts w:hAnsi="宋体" w:cs="宋体" w:hint="eastAsia"/>
              </w:rPr>
              <w:t>综述的方法。</w:t>
            </w:r>
          </w:p>
          <w:p w14:paraId="5D97F2ED" w14:textId="4EA99CEB" w:rsidR="00E50B50" w:rsidRDefault="00ED0C08" w:rsidP="00ED0C08">
            <w:pPr>
              <w:spacing w:beforeLines="50" w:before="156" w:afterLines="50" w:after="156"/>
              <w:rPr>
                <w:rFonts w:ascii="宋体" w:eastAsia="宋体" w:hAnsi="宋体"/>
                <w:szCs w:val="21"/>
              </w:rPr>
            </w:pPr>
            <w:r>
              <w:rPr>
                <w:rFonts w:ascii="宋体" w:eastAsia="宋体" w:hAnsi="宋体" w:cs="宋体" w:hint="eastAsia"/>
                <w:szCs w:val="20"/>
              </w:rPr>
              <w:t>没有</w:t>
            </w:r>
            <w:r w:rsidRPr="00ED0C08">
              <w:rPr>
                <w:rFonts w:ascii="宋体" w:eastAsia="宋体" w:hAnsi="宋体" w:cs="宋体" w:hint="eastAsia"/>
                <w:szCs w:val="20"/>
              </w:rPr>
              <w:t>掌握定性与定量方法、结果阐述、讨论、结论等具体方法。</w:t>
            </w:r>
          </w:p>
        </w:tc>
      </w:tr>
      <w:tr w:rsidR="00E50B50" w14:paraId="76E1CF2D"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27BE8DD" w14:textId="77777777" w:rsidR="00E50B50"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46A16105" w14:textId="77777777" w:rsidR="00E50B50"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1D0F6D1B" w14:textId="0EF0D0DA" w:rsidR="00ED0C08" w:rsidRDefault="00ED0C08" w:rsidP="00ED0C08">
            <w:pPr>
              <w:pStyle w:val="a3"/>
              <w:spacing w:beforeLines="50" w:before="156" w:afterLines="50" w:after="156"/>
              <w:rPr>
                <w:rFonts w:hAnsi="宋体" w:cs="宋体"/>
              </w:rPr>
            </w:pPr>
            <w:r>
              <w:rPr>
                <w:rFonts w:hAnsi="宋体" w:cs="宋体" w:hint="eastAsia"/>
              </w:rPr>
              <w:t>透彻地</w:t>
            </w:r>
            <w:r>
              <w:rPr>
                <w:rFonts w:hAnsi="宋体" w:cs="宋体" w:hint="eastAsia"/>
              </w:rPr>
              <w:t>研究论文的宏观语类结构。</w:t>
            </w:r>
          </w:p>
          <w:p w14:paraId="3813C486" w14:textId="4788E4EE" w:rsidR="00E50B50" w:rsidRDefault="00ED0C08" w:rsidP="00ED0C08">
            <w:pPr>
              <w:spacing w:beforeLines="50" w:before="156" w:afterLines="50" w:after="156"/>
              <w:rPr>
                <w:rFonts w:ascii="宋体" w:eastAsia="宋体" w:hAnsi="宋体"/>
                <w:szCs w:val="21"/>
              </w:rPr>
            </w:pPr>
            <w:r>
              <w:rPr>
                <w:rFonts w:ascii="宋体" w:eastAsia="宋体" w:hAnsi="宋体" w:cs="宋体" w:hint="eastAsia"/>
                <w:szCs w:val="20"/>
              </w:rPr>
              <w:t>完全</w:t>
            </w:r>
            <w:r w:rsidRPr="00ED0C08">
              <w:rPr>
                <w:rFonts w:ascii="宋体" w:eastAsia="宋体" w:hAnsi="宋体" w:cs="宋体" w:hint="eastAsia"/>
                <w:szCs w:val="20"/>
              </w:rPr>
              <w:t>掌握写作摘要、引言、方法、结构、讨论、结论、参考文献等各部分的组成要素与语言特征。</w:t>
            </w:r>
          </w:p>
        </w:tc>
        <w:tc>
          <w:tcPr>
            <w:tcW w:w="1984" w:type="dxa"/>
            <w:tcBorders>
              <w:top w:val="single" w:sz="4" w:space="0" w:color="auto"/>
              <w:left w:val="single" w:sz="4" w:space="0" w:color="auto"/>
              <w:bottom w:val="single" w:sz="4" w:space="0" w:color="auto"/>
              <w:right w:val="single" w:sz="4" w:space="0" w:color="auto"/>
            </w:tcBorders>
          </w:tcPr>
          <w:p w14:paraId="0CF8FF27" w14:textId="78F082F6" w:rsidR="00ED0C08" w:rsidRDefault="00ED0C08" w:rsidP="00ED0C08">
            <w:pPr>
              <w:pStyle w:val="a3"/>
              <w:spacing w:beforeLines="50" w:before="156" w:afterLines="50" w:after="156"/>
              <w:rPr>
                <w:rFonts w:hAnsi="宋体" w:cs="宋体"/>
              </w:rPr>
            </w:pPr>
            <w:r>
              <w:rPr>
                <w:rFonts w:hAnsi="宋体" w:cs="宋体" w:hint="eastAsia"/>
              </w:rPr>
              <w:t>比较</w:t>
            </w:r>
            <w:r>
              <w:rPr>
                <w:rFonts w:hAnsi="宋体" w:cs="宋体" w:hint="eastAsia"/>
              </w:rPr>
              <w:t>透彻地研究论文的宏观语类结构。</w:t>
            </w:r>
          </w:p>
          <w:p w14:paraId="69671BFF" w14:textId="4ABE2B5F" w:rsidR="00E50B50" w:rsidRDefault="00ED0C08" w:rsidP="00ED0C08">
            <w:pPr>
              <w:spacing w:beforeLines="50" w:before="156" w:afterLines="50" w:after="156"/>
              <w:rPr>
                <w:rFonts w:ascii="宋体" w:eastAsia="宋体" w:hAnsi="宋体"/>
                <w:szCs w:val="21"/>
              </w:rPr>
            </w:pPr>
            <w:r>
              <w:rPr>
                <w:rFonts w:ascii="宋体" w:eastAsia="宋体" w:hAnsi="宋体" w:cs="宋体" w:hint="eastAsia"/>
                <w:szCs w:val="20"/>
              </w:rPr>
              <w:t>比较完整地</w:t>
            </w:r>
            <w:r w:rsidRPr="00ED0C08">
              <w:rPr>
                <w:rFonts w:ascii="宋体" w:eastAsia="宋体" w:hAnsi="宋体" w:cs="宋体" w:hint="eastAsia"/>
                <w:szCs w:val="20"/>
              </w:rPr>
              <w:t>掌握写作摘要、引言、方法、结构、讨论、结论、参考文献等各部分的组成要素与语言特征。</w:t>
            </w:r>
          </w:p>
        </w:tc>
        <w:tc>
          <w:tcPr>
            <w:tcW w:w="1843" w:type="dxa"/>
            <w:tcBorders>
              <w:top w:val="single" w:sz="4" w:space="0" w:color="auto"/>
              <w:left w:val="single" w:sz="4" w:space="0" w:color="auto"/>
              <w:bottom w:val="single" w:sz="4" w:space="0" w:color="auto"/>
              <w:right w:val="single" w:sz="4" w:space="0" w:color="auto"/>
            </w:tcBorders>
          </w:tcPr>
          <w:p w14:paraId="686C8B8E" w14:textId="24468AD1" w:rsidR="00ED0C08" w:rsidRDefault="00ED0C08" w:rsidP="00ED0C08">
            <w:pPr>
              <w:pStyle w:val="a3"/>
              <w:spacing w:beforeLines="50" w:before="156" w:afterLines="50" w:after="156"/>
              <w:rPr>
                <w:rFonts w:hAnsi="宋体" w:cs="宋体"/>
              </w:rPr>
            </w:pPr>
            <w:r>
              <w:rPr>
                <w:rFonts w:hAnsi="宋体" w:cs="宋体" w:hint="eastAsia"/>
              </w:rPr>
              <w:t>能掌握</w:t>
            </w:r>
            <w:r>
              <w:rPr>
                <w:rFonts w:hAnsi="宋体" w:cs="宋体" w:hint="eastAsia"/>
              </w:rPr>
              <w:t>研究论文的宏观语类结构。</w:t>
            </w:r>
          </w:p>
          <w:p w14:paraId="33AA053E" w14:textId="2EF98C03" w:rsidR="00E50B50" w:rsidRPr="00ED0C08" w:rsidRDefault="00ED0C08" w:rsidP="00ED0C08">
            <w:pPr>
              <w:spacing w:beforeLines="50" w:before="156" w:afterLines="50" w:after="156"/>
              <w:rPr>
                <w:rFonts w:ascii="宋体" w:eastAsia="宋体" w:hAnsi="宋体"/>
                <w:szCs w:val="21"/>
              </w:rPr>
            </w:pPr>
            <w:r>
              <w:rPr>
                <w:rFonts w:ascii="宋体" w:eastAsia="宋体" w:hAnsi="宋体" w:cs="宋体" w:hint="eastAsia"/>
                <w:szCs w:val="20"/>
              </w:rPr>
              <w:t>能</w:t>
            </w:r>
            <w:r w:rsidRPr="00ED0C08">
              <w:rPr>
                <w:rFonts w:ascii="宋体" w:eastAsia="宋体" w:hAnsi="宋体" w:cs="宋体" w:hint="eastAsia"/>
                <w:szCs w:val="20"/>
              </w:rPr>
              <w:t>掌握写作摘要、引言、方法、结构、讨论、结论、参考文献等各部分的组成要素与语言特征。</w:t>
            </w:r>
          </w:p>
        </w:tc>
        <w:tc>
          <w:tcPr>
            <w:tcW w:w="1779" w:type="dxa"/>
            <w:tcBorders>
              <w:top w:val="single" w:sz="4" w:space="0" w:color="auto"/>
              <w:left w:val="single" w:sz="4" w:space="0" w:color="auto"/>
              <w:bottom w:val="single" w:sz="4" w:space="0" w:color="auto"/>
              <w:right w:val="single" w:sz="4" w:space="0" w:color="auto"/>
            </w:tcBorders>
          </w:tcPr>
          <w:p w14:paraId="34898AD9" w14:textId="2F25D5D1" w:rsidR="00ED0C08" w:rsidRDefault="00ED0C08" w:rsidP="00ED0C08">
            <w:pPr>
              <w:pStyle w:val="a3"/>
              <w:spacing w:beforeLines="50" w:before="156" w:afterLines="50" w:after="156"/>
              <w:rPr>
                <w:rFonts w:hAnsi="宋体" w:cs="宋体"/>
              </w:rPr>
            </w:pPr>
            <w:r>
              <w:rPr>
                <w:rFonts w:hAnsi="宋体" w:cs="宋体" w:hint="eastAsia"/>
              </w:rPr>
              <w:t>基本</w:t>
            </w:r>
            <w:r>
              <w:rPr>
                <w:rFonts w:hAnsi="宋体" w:cs="宋体" w:hint="eastAsia"/>
              </w:rPr>
              <w:t>能掌握研究论文的宏观语类结构。</w:t>
            </w:r>
          </w:p>
          <w:p w14:paraId="1C97DBD0" w14:textId="59888A71" w:rsidR="00E50B50" w:rsidRDefault="00ED0C08" w:rsidP="00ED0C08">
            <w:pPr>
              <w:spacing w:beforeLines="50" w:before="156" w:afterLines="50" w:after="156"/>
              <w:rPr>
                <w:rFonts w:ascii="宋体" w:eastAsia="宋体" w:hAnsi="宋体"/>
                <w:szCs w:val="21"/>
              </w:rPr>
            </w:pPr>
            <w:r>
              <w:rPr>
                <w:rFonts w:ascii="宋体" w:eastAsia="宋体" w:hAnsi="宋体" w:cs="宋体" w:hint="eastAsia"/>
                <w:szCs w:val="20"/>
              </w:rPr>
              <w:t>基本</w:t>
            </w:r>
            <w:r>
              <w:rPr>
                <w:rFonts w:ascii="宋体" w:eastAsia="宋体" w:hAnsi="宋体" w:cs="宋体" w:hint="eastAsia"/>
                <w:szCs w:val="20"/>
              </w:rPr>
              <w:t>能</w:t>
            </w:r>
            <w:r w:rsidRPr="00ED0C08">
              <w:rPr>
                <w:rFonts w:ascii="宋体" w:eastAsia="宋体" w:hAnsi="宋体" w:cs="宋体" w:hint="eastAsia"/>
                <w:szCs w:val="20"/>
              </w:rPr>
              <w:t>掌握写作摘要、引言、方法、结构、讨论、结论、参考文献等各部分的组成要素与语言特征。</w:t>
            </w:r>
          </w:p>
        </w:tc>
        <w:tc>
          <w:tcPr>
            <w:tcW w:w="1779" w:type="dxa"/>
            <w:tcBorders>
              <w:top w:val="single" w:sz="4" w:space="0" w:color="auto"/>
              <w:left w:val="single" w:sz="4" w:space="0" w:color="auto"/>
              <w:bottom w:val="single" w:sz="4" w:space="0" w:color="auto"/>
              <w:right w:val="single" w:sz="4" w:space="0" w:color="auto"/>
            </w:tcBorders>
          </w:tcPr>
          <w:p w14:paraId="6633F0E2" w14:textId="3673A6CB" w:rsidR="00ED0C08" w:rsidRDefault="00ED0C08" w:rsidP="00ED0C08">
            <w:pPr>
              <w:pStyle w:val="a3"/>
              <w:spacing w:beforeLines="50" w:before="156" w:afterLines="50" w:after="156"/>
              <w:rPr>
                <w:rFonts w:hAnsi="宋体" w:cs="宋体"/>
              </w:rPr>
            </w:pPr>
            <w:r>
              <w:rPr>
                <w:rFonts w:hAnsi="宋体" w:cs="宋体" w:hint="eastAsia"/>
              </w:rPr>
              <w:t>无法</w:t>
            </w:r>
            <w:r>
              <w:rPr>
                <w:rFonts w:hAnsi="宋体" w:cs="宋体" w:hint="eastAsia"/>
              </w:rPr>
              <w:t>掌握研究论文的宏观语类结构。</w:t>
            </w:r>
          </w:p>
          <w:p w14:paraId="08D88E90" w14:textId="003C1913" w:rsidR="00E50B50" w:rsidRDefault="00432C6D" w:rsidP="00ED0C08">
            <w:pPr>
              <w:spacing w:beforeLines="50" w:before="156" w:afterLines="50" w:after="156"/>
              <w:rPr>
                <w:rFonts w:ascii="宋体" w:eastAsia="宋体" w:hAnsi="宋体"/>
                <w:szCs w:val="21"/>
              </w:rPr>
            </w:pPr>
            <w:r>
              <w:rPr>
                <w:rFonts w:ascii="宋体" w:eastAsia="宋体" w:hAnsi="宋体" w:cs="宋体" w:hint="eastAsia"/>
                <w:szCs w:val="20"/>
              </w:rPr>
              <w:t>不能</w:t>
            </w:r>
            <w:r w:rsidR="00ED0C08" w:rsidRPr="00ED0C08">
              <w:rPr>
                <w:rFonts w:ascii="宋体" w:eastAsia="宋体" w:hAnsi="宋体" w:cs="宋体" w:hint="eastAsia"/>
                <w:szCs w:val="20"/>
              </w:rPr>
              <w:t>掌握写作摘要、引言、方法、结构、讨论、结论、参考文献等各部分的组成要素与语言特征。</w:t>
            </w:r>
          </w:p>
        </w:tc>
      </w:tr>
      <w:tr w:rsidR="00E50B50" w14:paraId="42C5660B"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FD5D946" w14:textId="77777777" w:rsidR="00E50B50"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9FD29DF" w14:textId="77777777" w:rsidR="00E50B50"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603C28E0" w14:textId="5D8CFFC0" w:rsidR="00E50B50" w:rsidRDefault="00432C6D" w:rsidP="00432C6D">
            <w:pPr>
              <w:rPr>
                <w:rFonts w:ascii="宋体" w:eastAsia="宋体" w:hAnsi="宋体"/>
                <w:szCs w:val="21"/>
              </w:rPr>
            </w:pPr>
            <w:r w:rsidRPr="00910AF0">
              <w:rPr>
                <w:rFonts w:ascii="宋体" w:eastAsia="宋体" w:hAnsi="宋体" w:cs="宋体"/>
                <w:szCs w:val="20"/>
              </w:rPr>
              <w:t>基础和专业知识</w:t>
            </w:r>
            <w:r>
              <w:rPr>
                <w:rFonts w:ascii="宋体" w:eastAsia="宋体" w:hAnsi="宋体" w:cs="宋体" w:hint="eastAsia"/>
                <w:szCs w:val="20"/>
              </w:rPr>
              <w:t>非常</w:t>
            </w:r>
            <w:r w:rsidRPr="00910AF0">
              <w:rPr>
                <w:rFonts w:ascii="宋体" w:eastAsia="宋体" w:hAnsi="宋体" w:cs="宋体"/>
                <w:szCs w:val="20"/>
              </w:rPr>
              <w:t>扎实。</w:t>
            </w:r>
            <w:r>
              <w:rPr>
                <w:rFonts w:ascii="宋体" w:eastAsia="宋体" w:hAnsi="宋体" w:cs="宋体" w:hint="eastAsia"/>
                <w:szCs w:val="20"/>
              </w:rPr>
              <w:t>完全</w:t>
            </w:r>
            <w:r w:rsidRPr="00432C6D">
              <w:rPr>
                <w:rFonts w:ascii="宋体" w:eastAsia="宋体" w:hAnsi="宋体" w:cs="宋体" w:hint="eastAsia"/>
                <w:szCs w:val="20"/>
              </w:rPr>
              <w:t>具备基本的学术研究与论文撰写能力</w:t>
            </w:r>
            <w:r>
              <w:rPr>
                <w:rFonts w:ascii="宋体" w:eastAsia="宋体" w:hAnsi="宋体" w:cs="宋体" w:hint="eastAsia"/>
                <w:szCs w:val="20"/>
              </w:rPr>
              <w:t>。</w:t>
            </w:r>
          </w:p>
        </w:tc>
        <w:tc>
          <w:tcPr>
            <w:tcW w:w="1984" w:type="dxa"/>
            <w:tcBorders>
              <w:top w:val="single" w:sz="4" w:space="0" w:color="auto"/>
              <w:left w:val="single" w:sz="4" w:space="0" w:color="auto"/>
              <w:bottom w:val="single" w:sz="4" w:space="0" w:color="auto"/>
              <w:right w:val="single" w:sz="4" w:space="0" w:color="auto"/>
            </w:tcBorders>
          </w:tcPr>
          <w:p w14:paraId="7EF9038B" w14:textId="3CB20272" w:rsidR="00E50B50" w:rsidRDefault="00432C6D">
            <w:pPr>
              <w:spacing w:beforeLines="50" w:before="156" w:afterLines="50" w:after="156"/>
              <w:rPr>
                <w:rFonts w:ascii="宋体" w:eastAsia="宋体" w:hAnsi="宋体"/>
                <w:szCs w:val="21"/>
              </w:rPr>
            </w:pPr>
            <w:r w:rsidRPr="00910AF0">
              <w:rPr>
                <w:rFonts w:ascii="宋体" w:eastAsia="宋体" w:hAnsi="宋体" w:cs="宋体"/>
                <w:szCs w:val="20"/>
              </w:rPr>
              <w:t>基础和专业知识</w:t>
            </w:r>
            <w:r>
              <w:rPr>
                <w:rFonts w:ascii="宋体" w:eastAsia="宋体" w:hAnsi="宋体" w:cs="宋体" w:hint="eastAsia"/>
                <w:szCs w:val="20"/>
              </w:rPr>
              <w:t>比较</w:t>
            </w:r>
            <w:r w:rsidRPr="00910AF0">
              <w:rPr>
                <w:rFonts w:ascii="宋体" w:eastAsia="宋体" w:hAnsi="宋体" w:cs="宋体"/>
                <w:szCs w:val="20"/>
              </w:rPr>
              <w:t>扎实。</w:t>
            </w:r>
            <w:r>
              <w:rPr>
                <w:rFonts w:ascii="宋体" w:eastAsia="宋体" w:hAnsi="宋体" w:cs="宋体" w:hint="eastAsia"/>
                <w:szCs w:val="20"/>
              </w:rPr>
              <w:t>基本</w:t>
            </w:r>
            <w:r w:rsidRPr="00432C6D">
              <w:rPr>
                <w:rFonts w:ascii="宋体" w:eastAsia="宋体" w:hAnsi="宋体" w:cs="宋体" w:hint="eastAsia"/>
                <w:szCs w:val="20"/>
              </w:rPr>
              <w:t>具备基本的学术研究与论文撰写能力</w:t>
            </w:r>
            <w:r>
              <w:rPr>
                <w:rFonts w:ascii="宋体" w:eastAsia="宋体" w:hAnsi="宋体" w:cs="宋体" w:hint="eastAsia"/>
                <w:szCs w:val="20"/>
              </w:rPr>
              <w:t>。</w:t>
            </w:r>
          </w:p>
        </w:tc>
        <w:tc>
          <w:tcPr>
            <w:tcW w:w="1843" w:type="dxa"/>
            <w:tcBorders>
              <w:top w:val="single" w:sz="4" w:space="0" w:color="auto"/>
              <w:left w:val="single" w:sz="4" w:space="0" w:color="auto"/>
              <w:bottom w:val="single" w:sz="4" w:space="0" w:color="auto"/>
              <w:right w:val="single" w:sz="4" w:space="0" w:color="auto"/>
            </w:tcBorders>
          </w:tcPr>
          <w:p w14:paraId="3209FA76" w14:textId="6EBE5000" w:rsidR="00E50B50" w:rsidRPr="00432C6D" w:rsidRDefault="00432C6D">
            <w:pPr>
              <w:spacing w:beforeLines="50" w:before="156" w:afterLines="50" w:after="156"/>
              <w:rPr>
                <w:rFonts w:ascii="宋体" w:eastAsia="宋体" w:hAnsi="宋体"/>
                <w:szCs w:val="21"/>
              </w:rPr>
            </w:pPr>
            <w:r w:rsidRPr="00910AF0">
              <w:rPr>
                <w:rFonts w:ascii="宋体" w:eastAsia="宋体" w:hAnsi="宋体" w:cs="宋体"/>
                <w:szCs w:val="20"/>
              </w:rPr>
              <w:t>基础和专业知识扎实。</w:t>
            </w:r>
            <w:r w:rsidRPr="00432C6D">
              <w:rPr>
                <w:rFonts w:ascii="宋体" w:eastAsia="宋体" w:hAnsi="宋体" w:cs="宋体" w:hint="eastAsia"/>
                <w:szCs w:val="20"/>
              </w:rPr>
              <w:t>具备基本的学术研究与论文撰写能力</w:t>
            </w:r>
            <w:r>
              <w:rPr>
                <w:rFonts w:ascii="宋体" w:eastAsia="宋体" w:hAnsi="宋体" w:cs="宋体" w:hint="eastAsia"/>
                <w:szCs w:val="20"/>
              </w:rPr>
              <w:t>。</w:t>
            </w:r>
          </w:p>
        </w:tc>
        <w:tc>
          <w:tcPr>
            <w:tcW w:w="1779" w:type="dxa"/>
            <w:tcBorders>
              <w:top w:val="single" w:sz="4" w:space="0" w:color="auto"/>
              <w:left w:val="single" w:sz="4" w:space="0" w:color="auto"/>
              <w:bottom w:val="single" w:sz="4" w:space="0" w:color="auto"/>
              <w:right w:val="single" w:sz="4" w:space="0" w:color="auto"/>
            </w:tcBorders>
          </w:tcPr>
          <w:p w14:paraId="43DA4A39" w14:textId="5C2987E1" w:rsidR="00E50B50" w:rsidRPr="00432C6D" w:rsidRDefault="00432C6D">
            <w:pPr>
              <w:spacing w:beforeLines="50" w:before="156" w:afterLines="50" w:after="156"/>
              <w:rPr>
                <w:rFonts w:ascii="宋体" w:eastAsia="宋体" w:hAnsi="宋体"/>
                <w:szCs w:val="21"/>
              </w:rPr>
            </w:pPr>
            <w:r w:rsidRPr="00910AF0">
              <w:rPr>
                <w:rFonts w:ascii="宋体" w:eastAsia="宋体" w:hAnsi="宋体" w:cs="宋体"/>
                <w:szCs w:val="20"/>
              </w:rPr>
              <w:t>基础和专业知识扎实。</w:t>
            </w:r>
            <w:r>
              <w:rPr>
                <w:rFonts w:ascii="宋体" w:eastAsia="宋体" w:hAnsi="宋体" w:cs="宋体" w:hint="eastAsia"/>
                <w:szCs w:val="20"/>
              </w:rPr>
              <w:t>基本</w:t>
            </w:r>
            <w:r w:rsidRPr="00432C6D">
              <w:rPr>
                <w:rFonts w:ascii="宋体" w:eastAsia="宋体" w:hAnsi="宋体" w:cs="宋体" w:hint="eastAsia"/>
                <w:szCs w:val="20"/>
              </w:rPr>
              <w:t>具备基本的学术研究与论文撰写能力</w:t>
            </w:r>
            <w:r>
              <w:rPr>
                <w:rFonts w:ascii="宋体" w:eastAsia="宋体" w:hAnsi="宋体" w:cs="宋体" w:hint="eastAsia"/>
                <w:szCs w:val="20"/>
              </w:rPr>
              <w:t>。</w:t>
            </w:r>
          </w:p>
        </w:tc>
        <w:tc>
          <w:tcPr>
            <w:tcW w:w="1779" w:type="dxa"/>
            <w:tcBorders>
              <w:top w:val="single" w:sz="4" w:space="0" w:color="auto"/>
              <w:left w:val="single" w:sz="4" w:space="0" w:color="auto"/>
              <w:bottom w:val="single" w:sz="4" w:space="0" w:color="auto"/>
              <w:right w:val="single" w:sz="4" w:space="0" w:color="auto"/>
            </w:tcBorders>
          </w:tcPr>
          <w:p w14:paraId="285E3FE1" w14:textId="5A34A763" w:rsidR="00E50B50" w:rsidRPr="00432C6D" w:rsidRDefault="00432C6D">
            <w:pPr>
              <w:spacing w:beforeLines="50" w:before="156" w:afterLines="50" w:after="156"/>
              <w:rPr>
                <w:rFonts w:ascii="宋体" w:eastAsia="宋体" w:hAnsi="宋体"/>
                <w:szCs w:val="21"/>
              </w:rPr>
            </w:pPr>
            <w:r w:rsidRPr="00910AF0">
              <w:rPr>
                <w:rFonts w:ascii="宋体" w:eastAsia="宋体" w:hAnsi="宋体" w:cs="宋体"/>
                <w:szCs w:val="20"/>
              </w:rPr>
              <w:t>基础和专业知识</w:t>
            </w:r>
            <w:r>
              <w:rPr>
                <w:rFonts w:ascii="宋体" w:eastAsia="宋体" w:hAnsi="宋体" w:cs="宋体" w:hint="eastAsia"/>
                <w:szCs w:val="20"/>
              </w:rPr>
              <w:t>不太</w:t>
            </w:r>
            <w:r w:rsidRPr="00910AF0">
              <w:rPr>
                <w:rFonts w:ascii="宋体" w:eastAsia="宋体" w:hAnsi="宋体" w:cs="宋体"/>
                <w:szCs w:val="20"/>
              </w:rPr>
              <w:t>扎实。</w:t>
            </w:r>
            <w:r>
              <w:rPr>
                <w:rFonts w:ascii="宋体" w:eastAsia="宋体" w:hAnsi="宋体" w:cs="宋体" w:hint="eastAsia"/>
                <w:szCs w:val="20"/>
              </w:rPr>
              <w:t>不</w:t>
            </w:r>
            <w:r w:rsidRPr="00432C6D">
              <w:rPr>
                <w:rFonts w:ascii="宋体" w:eastAsia="宋体" w:hAnsi="宋体" w:cs="宋体" w:hint="eastAsia"/>
                <w:szCs w:val="20"/>
              </w:rPr>
              <w:t>具备基本的学术研究与论文撰写能力</w:t>
            </w:r>
            <w:r>
              <w:rPr>
                <w:rFonts w:ascii="宋体" w:eastAsia="宋体" w:hAnsi="宋体" w:cs="宋体" w:hint="eastAsia"/>
                <w:szCs w:val="20"/>
              </w:rPr>
              <w:t>。</w:t>
            </w:r>
          </w:p>
        </w:tc>
      </w:tr>
    </w:tbl>
    <w:p w14:paraId="452C0415" w14:textId="77777777" w:rsidR="00E50B50" w:rsidRDefault="00E50B50">
      <w:pPr>
        <w:widowControl/>
        <w:jc w:val="left"/>
        <w:rPr>
          <w:rFonts w:ascii="宋体" w:eastAsia="宋体" w:hAnsi="宋体"/>
        </w:rPr>
      </w:pPr>
    </w:p>
    <w:sectPr w:rsidR="00E50B5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NewRomanPSMT">
    <w:altName w:val="MS Gothic"/>
    <w:charset w:val="80"/>
    <w:family w:val="auto"/>
    <w:pitch w:val="default"/>
    <w:sig w:usb0="00000000" w:usb1="00000000" w:usb2="00000001" w:usb3="00000000" w:csb0="400001BF" w:csb1="DFF70000"/>
  </w:font>
  <w:font w:name="PingFang-SC-Regular">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470AD"/>
    <w:multiLevelType w:val="multilevel"/>
    <w:tmpl w:val="DC368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ED2F1B"/>
    <w:multiLevelType w:val="multilevel"/>
    <w:tmpl w:val="A0206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05784A"/>
    <w:multiLevelType w:val="multilevel"/>
    <w:tmpl w:val="FA48489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0162F60"/>
    <w:multiLevelType w:val="multilevel"/>
    <w:tmpl w:val="808CF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0C3B6D"/>
    <w:multiLevelType w:val="multilevel"/>
    <w:tmpl w:val="206C50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EC660C9"/>
    <w:multiLevelType w:val="multilevel"/>
    <w:tmpl w:val="A2EE29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E537100"/>
    <w:multiLevelType w:val="multilevel"/>
    <w:tmpl w:val="9FFE4B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6354123"/>
    <w:multiLevelType w:val="multilevel"/>
    <w:tmpl w:val="1A966DC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1BA3DE2"/>
    <w:multiLevelType w:val="multilevel"/>
    <w:tmpl w:val="B314B4D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37593074">
    <w:abstractNumId w:val="7"/>
  </w:num>
  <w:num w:numId="2" w16cid:durableId="500587071">
    <w:abstractNumId w:val="2"/>
  </w:num>
  <w:num w:numId="3" w16cid:durableId="1932199122">
    <w:abstractNumId w:val="1"/>
  </w:num>
  <w:num w:numId="4" w16cid:durableId="991641649">
    <w:abstractNumId w:val="6"/>
  </w:num>
  <w:num w:numId="5" w16cid:durableId="1337221283">
    <w:abstractNumId w:val="3"/>
  </w:num>
  <w:num w:numId="6" w16cid:durableId="1290404693">
    <w:abstractNumId w:val="8"/>
  </w:num>
  <w:num w:numId="7" w16cid:durableId="1900357815">
    <w:abstractNumId w:val="5"/>
  </w:num>
  <w:num w:numId="8" w16cid:durableId="2097706881">
    <w:abstractNumId w:val="0"/>
  </w:num>
  <w:num w:numId="9" w16cid:durableId="4418056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77A5F"/>
    <w:rsid w:val="000A400B"/>
    <w:rsid w:val="000F054A"/>
    <w:rsid w:val="00120BDD"/>
    <w:rsid w:val="001E5724"/>
    <w:rsid w:val="00242673"/>
    <w:rsid w:val="0025403B"/>
    <w:rsid w:val="0027088F"/>
    <w:rsid w:val="00285327"/>
    <w:rsid w:val="002A7568"/>
    <w:rsid w:val="002C292D"/>
    <w:rsid w:val="00313A87"/>
    <w:rsid w:val="003206BD"/>
    <w:rsid w:val="00322986"/>
    <w:rsid w:val="0034254B"/>
    <w:rsid w:val="00385F96"/>
    <w:rsid w:val="0038665C"/>
    <w:rsid w:val="003A3B19"/>
    <w:rsid w:val="004070CF"/>
    <w:rsid w:val="00414ED0"/>
    <w:rsid w:val="00432C6D"/>
    <w:rsid w:val="00443C38"/>
    <w:rsid w:val="0053068B"/>
    <w:rsid w:val="005A0378"/>
    <w:rsid w:val="005A6FCB"/>
    <w:rsid w:val="00665621"/>
    <w:rsid w:val="006A5778"/>
    <w:rsid w:val="006D367B"/>
    <w:rsid w:val="006D375F"/>
    <w:rsid w:val="006E4F82"/>
    <w:rsid w:val="006F64C9"/>
    <w:rsid w:val="007639A2"/>
    <w:rsid w:val="00793056"/>
    <w:rsid w:val="007A448E"/>
    <w:rsid w:val="007C379D"/>
    <w:rsid w:val="007C62ED"/>
    <w:rsid w:val="007E39E3"/>
    <w:rsid w:val="008128AD"/>
    <w:rsid w:val="008560E2"/>
    <w:rsid w:val="00886EBF"/>
    <w:rsid w:val="008C6D71"/>
    <w:rsid w:val="00910AF0"/>
    <w:rsid w:val="009306BC"/>
    <w:rsid w:val="00934B70"/>
    <w:rsid w:val="00972FA8"/>
    <w:rsid w:val="009D7163"/>
    <w:rsid w:val="00A03BBD"/>
    <w:rsid w:val="00A61EFD"/>
    <w:rsid w:val="00AA4570"/>
    <w:rsid w:val="00AA630A"/>
    <w:rsid w:val="00AE3D1A"/>
    <w:rsid w:val="00B03909"/>
    <w:rsid w:val="00B10760"/>
    <w:rsid w:val="00B40ECD"/>
    <w:rsid w:val="00B47312"/>
    <w:rsid w:val="00BA23F0"/>
    <w:rsid w:val="00C00798"/>
    <w:rsid w:val="00C26B76"/>
    <w:rsid w:val="00C37B98"/>
    <w:rsid w:val="00C54636"/>
    <w:rsid w:val="00CA53B2"/>
    <w:rsid w:val="00D02F99"/>
    <w:rsid w:val="00D13271"/>
    <w:rsid w:val="00D14471"/>
    <w:rsid w:val="00D417A1"/>
    <w:rsid w:val="00D504B7"/>
    <w:rsid w:val="00D715F7"/>
    <w:rsid w:val="00DA3D3C"/>
    <w:rsid w:val="00DD01B3"/>
    <w:rsid w:val="00DD7B5F"/>
    <w:rsid w:val="00DE7849"/>
    <w:rsid w:val="00E05E8B"/>
    <w:rsid w:val="00E22201"/>
    <w:rsid w:val="00E366AB"/>
    <w:rsid w:val="00E50B50"/>
    <w:rsid w:val="00E76E34"/>
    <w:rsid w:val="00ED0C08"/>
    <w:rsid w:val="00ED7F81"/>
    <w:rsid w:val="00F56396"/>
    <w:rsid w:val="00FB77A1"/>
    <w:rsid w:val="00FC24B5"/>
    <w:rsid w:val="00FC7CFC"/>
    <w:rsid w:val="00FF2BD6"/>
    <w:rsid w:val="232A5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AE61EB"/>
  <w15:docId w15:val="{FEE12190-7A50-479A-9047-4393EA8B2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0C0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5455">
      <w:bodyDiv w:val="1"/>
      <w:marLeft w:val="0"/>
      <w:marRight w:val="0"/>
      <w:marTop w:val="0"/>
      <w:marBottom w:val="0"/>
      <w:divBdr>
        <w:top w:val="none" w:sz="0" w:space="0" w:color="auto"/>
        <w:left w:val="none" w:sz="0" w:space="0" w:color="auto"/>
        <w:bottom w:val="none" w:sz="0" w:space="0" w:color="auto"/>
        <w:right w:val="none" w:sz="0" w:space="0" w:color="auto"/>
      </w:divBdr>
      <w:divsChild>
        <w:div w:id="871386595">
          <w:marLeft w:val="0"/>
          <w:marRight w:val="0"/>
          <w:marTop w:val="0"/>
          <w:marBottom w:val="0"/>
          <w:divBdr>
            <w:top w:val="none" w:sz="0" w:space="0" w:color="auto"/>
            <w:left w:val="none" w:sz="0" w:space="0" w:color="auto"/>
            <w:bottom w:val="none" w:sz="0" w:space="0" w:color="auto"/>
            <w:right w:val="none" w:sz="0" w:space="0" w:color="auto"/>
          </w:divBdr>
        </w:div>
        <w:div w:id="620577446">
          <w:marLeft w:val="0"/>
          <w:marRight w:val="0"/>
          <w:marTop w:val="0"/>
          <w:marBottom w:val="0"/>
          <w:divBdr>
            <w:top w:val="none" w:sz="0" w:space="0" w:color="auto"/>
            <w:left w:val="none" w:sz="0" w:space="0" w:color="auto"/>
            <w:bottom w:val="none" w:sz="0" w:space="0" w:color="auto"/>
            <w:right w:val="none" w:sz="0" w:space="0" w:color="auto"/>
          </w:divBdr>
        </w:div>
        <w:div w:id="2135706523">
          <w:marLeft w:val="0"/>
          <w:marRight w:val="0"/>
          <w:marTop w:val="0"/>
          <w:marBottom w:val="0"/>
          <w:divBdr>
            <w:top w:val="none" w:sz="0" w:space="0" w:color="auto"/>
            <w:left w:val="none" w:sz="0" w:space="0" w:color="auto"/>
            <w:bottom w:val="none" w:sz="0" w:space="0" w:color="auto"/>
            <w:right w:val="none" w:sz="0" w:space="0" w:color="auto"/>
          </w:divBdr>
        </w:div>
        <w:div w:id="626394818">
          <w:marLeft w:val="0"/>
          <w:marRight w:val="0"/>
          <w:marTop w:val="0"/>
          <w:marBottom w:val="0"/>
          <w:divBdr>
            <w:top w:val="none" w:sz="0" w:space="0" w:color="auto"/>
            <w:left w:val="none" w:sz="0" w:space="0" w:color="auto"/>
            <w:bottom w:val="none" w:sz="0" w:space="0" w:color="auto"/>
            <w:right w:val="none" w:sz="0" w:space="0" w:color="auto"/>
          </w:divBdr>
        </w:div>
        <w:div w:id="1137531527">
          <w:marLeft w:val="0"/>
          <w:marRight w:val="0"/>
          <w:marTop w:val="0"/>
          <w:marBottom w:val="0"/>
          <w:divBdr>
            <w:top w:val="none" w:sz="0" w:space="0" w:color="auto"/>
            <w:left w:val="none" w:sz="0" w:space="0" w:color="auto"/>
            <w:bottom w:val="none" w:sz="0" w:space="0" w:color="auto"/>
            <w:right w:val="none" w:sz="0" w:space="0" w:color="auto"/>
          </w:divBdr>
        </w:div>
        <w:div w:id="70586340">
          <w:marLeft w:val="0"/>
          <w:marRight w:val="0"/>
          <w:marTop w:val="0"/>
          <w:marBottom w:val="0"/>
          <w:divBdr>
            <w:top w:val="none" w:sz="0" w:space="0" w:color="auto"/>
            <w:left w:val="none" w:sz="0" w:space="0" w:color="auto"/>
            <w:bottom w:val="none" w:sz="0" w:space="0" w:color="auto"/>
            <w:right w:val="none" w:sz="0" w:space="0" w:color="auto"/>
          </w:divBdr>
        </w:div>
        <w:div w:id="810748571">
          <w:marLeft w:val="0"/>
          <w:marRight w:val="0"/>
          <w:marTop w:val="0"/>
          <w:marBottom w:val="0"/>
          <w:divBdr>
            <w:top w:val="none" w:sz="0" w:space="0" w:color="auto"/>
            <w:left w:val="none" w:sz="0" w:space="0" w:color="auto"/>
            <w:bottom w:val="none" w:sz="0" w:space="0" w:color="auto"/>
            <w:right w:val="none" w:sz="0" w:space="0" w:color="auto"/>
          </w:divBdr>
        </w:div>
        <w:div w:id="1423068841">
          <w:marLeft w:val="0"/>
          <w:marRight w:val="0"/>
          <w:marTop w:val="0"/>
          <w:marBottom w:val="0"/>
          <w:divBdr>
            <w:top w:val="none" w:sz="0" w:space="0" w:color="auto"/>
            <w:left w:val="none" w:sz="0" w:space="0" w:color="auto"/>
            <w:bottom w:val="none" w:sz="0" w:space="0" w:color="auto"/>
            <w:right w:val="none" w:sz="0" w:space="0" w:color="auto"/>
          </w:divBdr>
        </w:div>
        <w:div w:id="1389302367">
          <w:marLeft w:val="0"/>
          <w:marRight w:val="0"/>
          <w:marTop w:val="0"/>
          <w:marBottom w:val="0"/>
          <w:divBdr>
            <w:top w:val="none" w:sz="0" w:space="0" w:color="auto"/>
            <w:left w:val="none" w:sz="0" w:space="0" w:color="auto"/>
            <w:bottom w:val="none" w:sz="0" w:space="0" w:color="auto"/>
            <w:right w:val="none" w:sz="0" w:space="0" w:color="auto"/>
          </w:divBdr>
        </w:div>
        <w:div w:id="1683776800">
          <w:marLeft w:val="0"/>
          <w:marRight w:val="0"/>
          <w:marTop w:val="0"/>
          <w:marBottom w:val="0"/>
          <w:divBdr>
            <w:top w:val="none" w:sz="0" w:space="0" w:color="auto"/>
            <w:left w:val="none" w:sz="0" w:space="0" w:color="auto"/>
            <w:bottom w:val="none" w:sz="0" w:space="0" w:color="auto"/>
            <w:right w:val="none" w:sz="0" w:space="0" w:color="auto"/>
          </w:divBdr>
        </w:div>
        <w:div w:id="584648849">
          <w:marLeft w:val="0"/>
          <w:marRight w:val="0"/>
          <w:marTop w:val="0"/>
          <w:marBottom w:val="0"/>
          <w:divBdr>
            <w:top w:val="none" w:sz="0" w:space="0" w:color="auto"/>
            <w:left w:val="none" w:sz="0" w:space="0" w:color="auto"/>
            <w:bottom w:val="none" w:sz="0" w:space="0" w:color="auto"/>
            <w:right w:val="none" w:sz="0" w:space="0" w:color="auto"/>
          </w:divBdr>
        </w:div>
        <w:div w:id="942686242">
          <w:marLeft w:val="0"/>
          <w:marRight w:val="0"/>
          <w:marTop w:val="0"/>
          <w:marBottom w:val="0"/>
          <w:divBdr>
            <w:top w:val="none" w:sz="0" w:space="0" w:color="auto"/>
            <w:left w:val="none" w:sz="0" w:space="0" w:color="auto"/>
            <w:bottom w:val="none" w:sz="0" w:space="0" w:color="auto"/>
            <w:right w:val="none" w:sz="0" w:space="0" w:color="auto"/>
          </w:divBdr>
        </w:div>
        <w:div w:id="1826973692">
          <w:marLeft w:val="0"/>
          <w:marRight w:val="0"/>
          <w:marTop w:val="0"/>
          <w:marBottom w:val="0"/>
          <w:divBdr>
            <w:top w:val="none" w:sz="0" w:space="0" w:color="auto"/>
            <w:left w:val="none" w:sz="0" w:space="0" w:color="auto"/>
            <w:bottom w:val="none" w:sz="0" w:space="0" w:color="auto"/>
            <w:right w:val="none" w:sz="0" w:space="0" w:color="auto"/>
          </w:divBdr>
        </w:div>
        <w:div w:id="1236820114">
          <w:marLeft w:val="0"/>
          <w:marRight w:val="0"/>
          <w:marTop w:val="0"/>
          <w:marBottom w:val="0"/>
          <w:divBdr>
            <w:top w:val="none" w:sz="0" w:space="0" w:color="auto"/>
            <w:left w:val="none" w:sz="0" w:space="0" w:color="auto"/>
            <w:bottom w:val="none" w:sz="0" w:space="0" w:color="auto"/>
            <w:right w:val="none" w:sz="0" w:space="0" w:color="auto"/>
          </w:divBdr>
        </w:div>
        <w:div w:id="1900170775">
          <w:marLeft w:val="0"/>
          <w:marRight w:val="0"/>
          <w:marTop w:val="0"/>
          <w:marBottom w:val="0"/>
          <w:divBdr>
            <w:top w:val="none" w:sz="0" w:space="0" w:color="auto"/>
            <w:left w:val="none" w:sz="0" w:space="0" w:color="auto"/>
            <w:bottom w:val="none" w:sz="0" w:space="0" w:color="auto"/>
            <w:right w:val="none" w:sz="0" w:space="0" w:color="auto"/>
          </w:divBdr>
        </w:div>
        <w:div w:id="1488859119">
          <w:marLeft w:val="0"/>
          <w:marRight w:val="0"/>
          <w:marTop w:val="0"/>
          <w:marBottom w:val="0"/>
          <w:divBdr>
            <w:top w:val="none" w:sz="0" w:space="0" w:color="auto"/>
            <w:left w:val="none" w:sz="0" w:space="0" w:color="auto"/>
            <w:bottom w:val="none" w:sz="0" w:space="0" w:color="auto"/>
            <w:right w:val="none" w:sz="0" w:space="0" w:color="auto"/>
          </w:divBdr>
        </w:div>
        <w:div w:id="2107116259">
          <w:marLeft w:val="0"/>
          <w:marRight w:val="0"/>
          <w:marTop w:val="0"/>
          <w:marBottom w:val="0"/>
          <w:divBdr>
            <w:top w:val="none" w:sz="0" w:space="0" w:color="auto"/>
            <w:left w:val="none" w:sz="0" w:space="0" w:color="auto"/>
            <w:bottom w:val="none" w:sz="0" w:space="0" w:color="auto"/>
            <w:right w:val="none" w:sz="0" w:space="0" w:color="auto"/>
          </w:divBdr>
        </w:div>
        <w:div w:id="859202247">
          <w:marLeft w:val="0"/>
          <w:marRight w:val="0"/>
          <w:marTop w:val="0"/>
          <w:marBottom w:val="0"/>
          <w:divBdr>
            <w:top w:val="none" w:sz="0" w:space="0" w:color="auto"/>
            <w:left w:val="none" w:sz="0" w:space="0" w:color="auto"/>
            <w:bottom w:val="none" w:sz="0" w:space="0" w:color="auto"/>
            <w:right w:val="none" w:sz="0" w:space="0" w:color="auto"/>
          </w:divBdr>
        </w:div>
        <w:div w:id="31927626">
          <w:marLeft w:val="0"/>
          <w:marRight w:val="0"/>
          <w:marTop w:val="0"/>
          <w:marBottom w:val="0"/>
          <w:divBdr>
            <w:top w:val="none" w:sz="0" w:space="0" w:color="auto"/>
            <w:left w:val="none" w:sz="0" w:space="0" w:color="auto"/>
            <w:bottom w:val="none" w:sz="0" w:space="0" w:color="auto"/>
            <w:right w:val="none" w:sz="0" w:space="0" w:color="auto"/>
          </w:divBdr>
        </w:div>
        <w:div w:id="263929193">
          <w:marLeft w:val="0"/>
          <w:marRight w:val="0"/>
          <w:marTop w:val="0"/>
          <w:marBottom w:val="0"/>
          <w:divBdr>
            <w:top w:val="none" w:sz="0" w:space="0" w:color="auto"/>
            <w:left w:val="none" w:sz="0" w:space="0" w:color="auto"/>
            <w:bottom w:val="none" w:sz="0" w:space="0" w:color="auto"/>
            <w:right w:val="none" w:sz="0" w:space="0" w:color="auto"/>
          </w:divBdr>
        </w:div>
        <w:div w:id="207105085">
          <w:marLeft w:val="0"/>
          <w:marRight w:val="0"/>
          <w:marTop w:val="0"/>
          <w:marBottom w:val="0"/>
          <w:divBdr>
            <w:top w:val="none" w:sz="0" w:space="0" w:color="auto"/>
            <w:left w:val="none" w:sz="0" w:space="0" w:color="auto"/>
            <w:bottom w:val="none" w:sz="0" w:space="0" w:color="auto"/>
            <w:right w:val="none" w:sz="0" w:space="0" w:color="auto"/>
          </w:divBdr>
        </w:div>
        <w:div w:id="612173190">
          <w:marLeft w:val="0"/>
          <w:marRight w:val="0"/>
          <w:marTop w:val="0"/>
          <w:marBottom w:val="0"/>
          <w:divBdr>
            <w:top w:val="none" w:sz="0" w:space="0" w:color="auto"/>
            <w:left w:val="none" w:sz="0" w:space="0" w:color="auto"/>
            <w:bottom w:val="none" w:sz="0" w:space="0" w:color="auto"/>
            <w:right w:val="none" w:sz="0" w:space="0" w:color="auto"/>
          </w:divBdr>
        </w:div>
        <w:div w:id="1603103685">
          <w:marLeft w:val="0"/>
          <w:marRight w:val="0"/>
          <w:marTop w:val="0"/>
          <w:marBottom w:val="0"/>
          <w:divBdr>
            <w:top w:val="none" w:sz="0" w:space="0" w:color="auto"/>
            <w:left w:val="none" w:sz="0" w:space="0" w:color="auto"/>
            <w:bottom w:val="none" w:sz="0" w:space="0" w:color="auto"/>
            <w:right w:val="none" w:sz="0" w:space="0" w:color="auto"/>
          </w:divBdr>
        </w:div>
        <w:div w:id="373383545">
          <w:marLeft w:val="0"/>
          <w:marRight w:val="0"/>
          <w:marTop w:val="0"/>
          <w:marBottom w:val="0"/>
          <w:divBdr>
            <w:top w:val="none" w:sz="0" w:space="0" w:color="auto"/>
            <w:left w:val="none" w:sz="0" w:space="0" w:color="auto"/>
            <w:bottom w:val="none" w:sz="0" w:space="0" w:color="auto"/>
            <w:right w:val="none" w:sz="0" w:space="0" w:color="auto"/>
          </w:divBdr>
        </w:div>
        <w:div w:id="2117213289">
          <w:marLeft w:val="0"/>
          <w:marRight w:val="0"/>
          <w:marTop w:val="0"/>
          <w:marBottom w:val="0"/>
          <w:divBdr>
            <w:top w:val="none" w:sz="0" w:space="0" w:color="auto"/>
            <w:left w:val="none" w:sz="0" w:space="0" w:color="auto"/>
            <w:bottom w:val="none" w:sz="0" w:space="0" w:color="auto"/>
            <w:right w:val="none" w:sz="0" w:space="0" w:color="auto"/>
          </w:divBdr>
        </w:div>
        <w:div w:id="193659764">
          <w:marLeft w:val="0"/>
          <w:marRight w:val="0"/>
          <w:marTop w:val="0"/>
          <w:marBottom w:val="0"/>
          <w:divBdr>
            <w:top w:val="none" w:sz="0" w:space="0" w:color="auto"/>
            <w:left w:val="none" w:sz="0" w:space="0" w:color="auto"/>
            <w:bottom w:val="none" w:sz="0" w:space="0" w:color="auto"/>
            <w:right w:val="none" w:sz="0" w:space="0" w:color="auto"/>
          </w:divBdr>
        </w:div>
        <w:div w:id="2145274530">
          <w:marLeft w:val="0"/>
          <w:marRight w:val="0"/>
          <w:marTop w:val="0"/>
          <w:marBottom w:val="0"/>
          <w:divBdr>
            <w:top w:val="none" w:sz="0" w:space="0" w:color="auto"/>
            <w:left w:val="none" w:sz="0" w:space="0" w:color="auto"/>
            <w:bottom w:val="none" w:sz="0" w:space="0" w:color="auto"/>
            <w:right w:val="none" w:sz="0" w:space="0" w:color="auto"/>
          </w:divBdr>
        </w:div>
        <w:div w:id="965543033">
          <w:marLeft w:val="0"/>
          <w:marRight w:val="0"/>
          <w:marTop w:val="0"/>
          <w:marBottom w:val="0"/>
          <w:divBdr>
            <w:top w:val="none" w:sz="0" w:space="0" w:color="auto"/>
            <w:left w:val="none" w:sz="0" w:space="0" w:color="auto"/>
            <w:bottom w:val="none" w:sz="0" w:space="0" w:color="auto"/>
            <w:right w:val="none" w:sz="0" w:space="0" w:color="auto"/>
          </w:divBdr>
        </w:div>
        <w:div w:id="266624444">
          <w:marLeft w:val="0"/>
          <w:marRight w:val="0"/>
          <w:marTop w:val="0"/>
          <w:marBottom w:val="0"/>
          <w:divBdr>
            <w:top w:val="none" w:sz="0" w:space="0" w:color="auto"/>
            <w:left w:val="none" w:sz="0" w:space="0" w:color="auto"/>
            <w:bottom w:val="none" w:sz="0" w:space="0" w:color="auto"/>
            <w:right w:val="none" w:sz="0" w:space="0" w:color="auto"/>
          </w:divBdr>
        </w:div>
        <w:div w:id="398478009">
          <w:marLeft w:val="0"/>
          <w:marRight w:val="0"/>
          <w:marTop w:val="0"/>
          <w:marBottom w:val="0"/>
          <w:divBdr>
            <w:top w:val="none" w:sz="0" w:space="0" w:color="auto"/>
            <w:left w:val="none" w:sz="0" w:space="0" w:color="auto"/>
            <w:bottom w:val="none" w:sz="0" w:space="0" w:color="auto"/>
            <w:right w:val="none" w:sz="0" w:space="0" w:color="auto"/>
          </w:divBdr>
        </w:div>
        <w:div w:id="1026366043">
          <w:marLeft w:val="0"/>
          <w:marRight w:val="0"/>
          <w:marTop w:val="0"/>
          <w:marBottom w:val="0"/>
          <w:divBdr>
            <w:top w:val="none" w:sz="0" w:space="0" w:color="auto"/>
            <w:left w:val="none" w:sz="0" w:space="0" w:color="auto"/>
            <w:bottom w:val="none" w:sz="0" w:space="0" w:color="auto"/>
            <w:right w:val="none" w:sz="0" w:space="0" w:color="auto"/>
          </w:divBdr>
        </w:div>
        <w:div w:id="515778979">
          <w:marLeft w:val="0"/>
          <w:marRight w:val="0"/>
          <w:marTop w:val="0"/>
          <w:marBottom w:val="0"/>
          <w:divBdr>
            <w:top w:val="none" w:sz="0" w:space="0" w:color="auto"/>
            <w:left w:val="none" w:sz="0" w:space="0" w:color="auto"/>
            <w:bottom w:val="none" w:sz="0" w:space="0" w:color="auto"/>
            <w:right w:val="none" w:sz="0" w:space="0" w:color="auto"/>
          </w:divBdr>
        </w:div>
        <w:div w:id="1671060929">
          <w:marLeft w:val="0"/>
          <w:marRight w:val="0"/>
          <w:marTop w:val="0"/>
          <w:marBottom w:val="0"/>
          <w:divBdr>
            <w:top w:val="none" w:sz="0" w:space="0" w:color="auto"/>
            <w:left w:val="none" w:sz="0" w:space="0" w:color="auto"/>
            <w:bottom w:val="none" w:sz="0" w:space="0" w:color="auto"/>
            <w:right w:val="none" w:sz="0" w:space="0" w:color="auto"/>
          </w:divBdr>
        </w:div>
        <w:div w:id="1645230727">
          <w:marLeft w:val="0"/>
          <w:marRight w:val="0"/>
          <w:marTop w:val="0"/>
          <w:marBottom w:val="0"/>
          <w:divBdr>
            <w:top w:val="none" w:sz="0" w:space="0" w:color="auto"/>
            <w:left w:val="none" w:sz="0" w:space="0" w:color="auto"/>
            <w:bottom w:val="none" w:sz="0" w:space="0" w:color="auto"/>
            <w:right w:val="none" w:sz="0" w:space="0" w:color="auto"/>
          </w:divBdr>
        </w:div>
        <w:div w:id="1539002774">
          <w:marLeft w:val="0"/>
          <w:marRight w:val="0"/>
          <w:marTop w:val="0"/>
          <w:marBottom w:val="0"/>
          <w:divBdr>
            <w:top w:val="none" w:sz="0" w:space="0" w:color="auto"/>
            <w:left w:val="none" w:sz="0" w:space="0" w:color="auto"/>
            <w:bottom w:val="none" w:sz="0" w:space="0" w:color="auto"/>
            <w:right w:val="none" w:sz="0" w:space="0" w:color="auto"/>
          </w:divBdr>
        </w:div>
        <w:div w:id="445662134">
          <w:marLeft w:val="0"/>
          <w:marRight w:val="0"/>
          <w:marTop w:val="0"/>
          <w:marBottom w:val="0"/>
          <w:divBdr>
            <w:top w:val="none" w:sz="0" w:space="0" w:color="auto"/>
            <w:left w:val="none" w:sz="0" w:space="0" w:color="auto"/>
            <w:bottom w:val="none" w:sz="0" w:space="0" w:color="auto"/>
            <w:right w:val="none" w:sz="0" w:space="0" w:color="auto"/>
          </w:divBdr>
        </w:div>
        <w:div w:id="1214080497">
          <w:marLeft w:val="0"/>
          <w:marRight w:val="0"/>
          <w:marTop w:val="0"/>
          <w:marBottom w:val="0"/>
          <w:divBdr>
            <w:top w:val="none" w:sz="0" w:space="0" w:color="auto"/>
            <w:left w:val="none" w:sz="0" w:space="0" w:color="auto"/>
            <w:bottom w:val="none" w:sz="0" w:space="0" w:color="auto"/>
            <w:right w:val="none" w:sz="0" w:space="0" w:color="auto"/>
          </w:divBdr>
        </w:div>
      </w:divsChild>
    </w:div>
    <w:div w:id="94133899">
      <w:bodyDiv w:val="1"/>
      <w:marLeft w:val="0"/>
      <w:marRight w:val="0"/>
      <w:marTop w:val="0"/>
      <w:marBottom w:val="0"/>
      <w:divBdr>
        <w:top w:val="none" w:sz="0" w:space="0" w:color="auto"/>
        <w:left w:val="none" w:sz="0" w:space="0" w:color="auto"/>
        <w:bottom w:val="none" w:sz="0" w:space="0" w:color="auto"/>
        <w:right w:val="none" w:sz="0" w:space="0" w:color="auto"/>
      </w:divBdr>
    </w:div>
    <w:div w:id="128592529">
      <w:bodyDiv w:val="1"/>
      <w:marLeft w:val="0"/>
      <w:marRight w:val="0"/>
      <w:marTop w:val="0"/>
      <w:marBottom w:val="0"/>
      <w:divBdr>
        <w:top w:val="none" w:sz="0" w:space="0" w:color="auto"/>
        <w:left w:val="none" w:sz="0" w:space="0" w:color="auto"/>
        <w:bottom w:val="none" w:sz="0" w:space="0" w:color="auto"/>
        <w:right w:val="none" w:sz="0" w:space="0" w:color="auto"/>
      </w:divBdr>
    </w:div>
    <w:div w:id="575437882">
      <w:bodyDiv w:val="1"/>
      <w:marLeft w:val="0"/>
      <w:marRight w:val="0"/>
      <w:marTop w:val="0"/>
      <w:marBottom w:val="0"/>
      <w:divBdr>
        <w:top w:val="none" w:sz="0" w:space="0" w:color="auto"/>
        <w:left w:val="none" w:sz="0" w:space="0" w:color="auto"/>
        <w:bottom w:val="none" w:sz="0" w:space="0" w:color="auto"/>
        <w:right w:val="none" w:sz="0" w:space="0" w:color="auto"/>
      </w:divBdr>
    </w:div>
    <w:div w:id="856693670">
      <w:bodyDiv w:val="1"/>
      <w:marLeft w:val="0"/>
      <w:marRight w:val="0"/>
      <w:marTop w:val="0"/>
      <w:marBottom w:val="0"/>
      <w:divBdr>
        <w:top w:val="none" w:sz="0" w:space="0" w:color="auto"/>
        <w:left w:val="none" w:sz="0" w:space="0" w:color="auto"/>
        <w:bottom w:val="none" w:sz="0" w:space="0" w:color="auto"/>
        <w:right w:val="none" w:sz="0" w:space="0" w:color="auto"/>
      </w:divBdr>
    </w:div>
    <w:div w:id="999115511">
      <w:bodyDiv w:val="1"/>
      <w:marLeft w:val="0"/>
      <w:marRight w:val="0"/>
      <w:marTop w:val="0"/>
      <w:marBottom w:val="0"/>
      <w:divBdr>
        <w:top w:val="none" w:sz="0" w:space="0" w:color="auto"/>
        <w:left w:val="none" w:sz="0" w:space="0" w:color="auto"/>
        <w:bottom w:val="none" w:sz="0" w:space="0" w:color="auto"/>
        <w:right w:val="none" w:sz="0" w:space="0" w:color="auto"/>
      </w:divBdr>
      <w:divsChild>
        <w:div w:id="543256960">
          <w:marLeft w:val="0"/>
          <w:marRight w:val="0"/>
          <w:marTop w:val="0"/>
          <w:marBottom w:val="0"/>
          <w:divBdr>
            <w:top w:val="none" w:sz="0" w:space="0" w:color="auto"/>
            <w:left w:val="none" w:sz="0" w:space="0" w:color="auto"/>
            <w:bottom w:val="none" w:sz="0" w:space="0" w:color="auto"/>
            <w:right w:val="none" w:sz="0" w:space="0" w:color="auto"/>
          </w:divBdr>
        </w:div>
        <w:div w:id="1573739147">
          <w:marLeft w:val="0"/>
          <w:marRight w:val="0"/>
          <w:marTop w:val="0"/>
          <w:marBottom w:val="0"/>
          <w:divBdr>
            <w:top w:val="none" w:sz="0" w:space="0" w:color="auto"/>
            <w:left w:val="none" w:sz="0" w:space="0" w:color="auto"/>
            <w:bottom w:val="none" w:sz="0" w:space="0" w:color="auto"/>
            <w:right w:val="none" w:sz="0" w:space="0" w:color="auto"/>
          </w:divBdr>
        </w:div>
        <w:div w:id="563370080">
          <w:marLeft w:val="0"/>
          <w:marRight w:val="0"/>
          <w:marTop w:val="0"/>
          <w:marBottom w:val="0"/>
          <w:divBdr>
            <w:top w:val="none" w:sz="0" w:space="0" w:color="auto"/>
            <w:left w:val="none" w:sz="0" w:space="0" w:color="auto"/>
            <w:bottom w:val="none" w:sz="0" w:space="0" w:color="auto"/>
            <w:right w:val="none" w:sz="0" w:space="0" w:color="auto"/>
          </w:divBdr>
        </w:div>
        <w:div w:id="2039504314">
          <w:marLeft w:val="0"/>
          <w:marRight w:val="0"/>
          <w:marTop w:val="0"/>
          <w:marBottom w:val="0"/>
          <w:divBdr>
            <w:top w:val="none" w:sz="0" w:space="0" w:color="auto"/>
            <w:left w:val="none" w:sz="0" w:space="0" w:color="auto"/>
            <w:bottom w:val="none" w:sz="0" w:space="0" w:color="auto"/>
            <w:right w:val="none" w:sz="0" w:space="0" w:color="auto"/>
          </w:divBdr>
        </w:div>
        <w:div w:id="1137919226">
          <w:marLeft w:val="0"/>
          <w:marRight w:val="0"/>
          <w:marTop w:val="0"/>
          <w:marBottom w:val="0"/>
          <w:divBdr>
            <w:top w:val="none" w:sz="0" w:space="0" w:color="auto"/>
            <w:left w:val="none" w:sz="0" w:space="0" w:color="auto"/>
            <w:bottom w:val="none" w:sz="0" w:space="0" w:color="auto"/>
            <w:right w:val="none" w:sz="0" w:space="0" w:color="auto"/>
          </w:divBdr>
        </w:div>
        <w:div w:id="1178159995">
          <w:marLeft w:val="0"/>
          <w:marRight w:val="0"/>
          <w:marTop w:val="0"/>
          <w:marBottom w:val="0"/>
          <w:divBdr>
            <w:top w:val="none" w:sz="0" w:space="0" w:color="auto"/>
            <w:left w:val="none" w:sz="0" w:space="0" w:color="auto"/>
            <w:bottom w:val="none" w:sz="0" w:space="0" w:color="auto"/>
            <w:right w:val="none" w:sz="0" w:space="0" w:color="auto"/>
          </w:divBdr>
        </w:div>
        <w:div w:id="1230728886">
          <w:marLeft w:val="0"/>
          <w:marRight w:val="0"/>
          <w:marTop w:val="0"/>
          <w:marBottom w:val="0"/>
          <w:divBdr>
            <w:top w:val="none" w:sz="0" w:space="0" w:color="auto"/>
            <w:left w:val="none" w:sz="0" w:space="0" w:color="auto"/>
            <w:bottom w:val="none" w:sz="0" w:space="0" w:color="auto"/>
            <w:right w:val="none" w:sz="0" w:space="0" w:color="auto"/>
          </w:divBdr>
        </w:div>
        <w:div w:id="1602643118">
          <w:marLeft w:val="0"/>
          <w:marRight w:val="0"/>
          <w:marTop w:val="0"/>
          <w:marBottom w:val="0"/>
          <w:divBdr>
            <w:top w:val="none" w:sz="0" w:space="0" w:color="auto"/>
            <w:left w:val="none" w:sz="0" w:space="0" w:color="auto"/>
            <w:bottom w:val="none" w:sz="0" w:space="0" w:color="auto"/>
            <w:right w:val="none" w:sz="0" w:space="0" w:color="auto"/>
          </w:divBdr>
        </w:div>
        <w:div w:id="174342364">
          <w:marLeft w:val="0"/>
          <w:marRight w:val="0"/>
          <w:marTop w:val="0"/>
          <w:marBottom w:val="0"/>
          <w:divBdr>
            <w:top w:val="none" w:sz="0" w:space="0" w:color="auto"/>
            <w:left w:val="none" w:sz="0" w:space="0" w:color="auto"/>
            <w:bottom w:val="none" w:sz="0" w:space="0" w:color="auto"/>
            <w:right w:val="none" w:sz="0" w:space="0" w:color="auto"/>
          </w:divBdr>
        </w:div>
        <w:div w:id="1620457342">
          <w:marLeft w:val="0"/>
          <w:marRight w:val="0"/>
          <w:marTop w:val="0"/>
          <w:marBottom w:val="0"/>
          <w:divBdr>
            <w:top w:val="none" w:sz="0" w:space="0" w:color="auto"/>
            <w:left w:val="none" w:sz="0" w:space="0" w:color="auto"/>
            <w:bottom w:val="none" w:sz="0" w:space="0" w:color="auto"/>
            <w:right w:val="none" w:sz="0" w:space="0" w:color="auto"/>
          </w:divBdr>
        </w:div>
        <w:div w:id="2124222837">
          <w:marLeft w:val="0"/>
          <w:marRight w:val="0"/>
          <w:marTop w:val="0"/>
          <w:marBottom w:val="0"/>
          <w:divBdr>
            <w:top w:val="none" w:sz="0" w:space="0" w:color="auto"/>
            <w:left w:val="none" w:sz="0" w:space="0" w:color="auto"/>
            <w:bottom w:val="none" w:sz="0" w:space="0" w:color="auto"/>
            <w:right w:val="none" w:sz="0" w:space="0" w:color="auto"/>
          </w:divBdr>
        </w:div>
        <w:div w:id="931014346">
          <w:marLeft w:val="0"/>
          <w:marRight w:val="0"/>
          <w:marTop w:val="0"/>
          <w:marBottom w:val="0"/>
          <w:divBdr>
            <w:top w:val="none" w:sz="0" w:space="0" w:color="auto"/>
            <w:left w:val="none" w:sz="0" w:space="0" w:color="auto"/>
            <w:bottom w:val="none" w:sz="0" w:space="0" w:color="auto"/>
            <w:right w:val="none" w:sz="0" w:space="0" w:color="auto"/>
          </w:divBdr>
        </w:div>
        <w:div w:id="448161207">
          <w:marLeft w:val="0"/>
          <w:marRight w:val="0"/>
          <w:marTop w:val="0"/>
          <w:marBottom w:val="0"/>
          <w:divBdr>
            <w:top w:val="none" w:sz="0" w:space="0" w:color="auto"/>
            <w:left w:val="none" w:sz="0" w:space="0" w:color="auto"/>
            <w:bottom w:val="none" w:sz="0" w:space="0" w:color="auto"/>
            <w:right w:val="none" w:sz="0" w:space="0" w:color="auto"/>
          </w:divBdr>
        </w:div>
      </w:divsChild>
    </w:div>
    <w:div w:id="1116603256">
      <w:bodyDiv w:val="1"/>
      <w:marLeft w:val="0"/>
      <w:marRight w:val="0"/>
      <w:marTop w:val="0"/>
      <w:marBottom w:val="0"/>
      <w:divBdr>
        <w:top w:val="none" w:sz="0" w:space="0" w:color="auto"/>
        <w:left w:val="none" w:sz="0" w:space="0" w:color="auto"/>
        <w:bottom w:val="none" w:sz="0" w:space="0" w:color="auto"/>
        <w:right w:val="none" w:sz="0" w:space="0" w:color="auto"/>
      </w:divBdr>
      <w:divsChild>
        <w:div w:id="200746769">
          <w:marLeft w:val="0"/>
          <w:marRight w:val="0"/>
          <w:marTop w:val="0"/>
          <w:marBottom w:val="0"/>
          <w:divBdr>
            <w:top w:val="none" w:sz="0" w:space="0" w:color="auto"/>
            <w:left w:val="none" w:sz="0" w:space="0" w:color="auto"/>
            <w:bottom w:val="none" w:sz="0" w:space="0" w:color="auto"/>
            <w:right w:val="none" w:sz="0" w:space="0" w:color="auto"/>
          </w:divBdr>
        </w:div>
        <w:div w:id="979462870">
          <w:marLeft w:val="0"/>
          <w:marRight w:val="0"/>
          <w:marTop w:val="0"/>
          <w:marBottom w:val="0"/>
          <w:divBdr>
            <w:top w:val="none" w:sz="0" w:space="0" w:color="auto"/>
            <w:left w:val="none" w:sz="0" w:space="0" w:color="auto"/>
            <w:bottom w:val="none" w:sz="0" w:space="0" w:color="auto"/>
            <w:right w:val="none" w:sz="0" w:space="0" w:color="auto"/>
          </w:divBdr>
        </w:div>
        <w:div w:id="752970491">
          <w:marLeft w:val="0"/>
          <w:marRight w:val="0"/>
          <w:marTop w:val="0"/>
          <w:marBottom w:val="0"/>
          <w:divBdr>
            <w:top w:val="none" w:sz="0" w:space="0" w:color="auto"/>
            <w:left w:val="none" w:sz="0" w:space="0" w:color="auto"/>
            <w:bottom w:val="none" w:sz="0" w:space="0" w:color="auto"/>
            <w:right w:val="none" w:sz="0" w:space="0" w:color="auto"/>
          </w:divBdr>
        </w:div>
        <w:div w:id="1190952380">
          <w:marLeft w:val="0"/>
          <w:marRight w:val="0"/>
          <w:marTop w:val="0"/>
          <w:marBottom w:val="0"/>
          <w:divBdr>
            <w:top w:val="none" w:sz="0" w:space="0" w:color="auto"/>
            <w:left w:val="none" w:sz="0" w:space="0" w:color="auto"/>
            <w:bottom w:val="none" w:sz="0" w:space="0" w:color="auto"/>
            <w:right w:val="none" w:sz="0" w:space="0" w:color="auto"/>
          </w:divBdr>
        </w:div>
        <w:div w:id="893808729">
          <w:marLeft w:val="0"/>
          <w:marRight w:val="0"/>
          <w:marTop w:val="0"/>
          <w:marBottom w:val="0"/>
          <w:divBdr>
            <w:top w:val="none" w:sz="0" w:space="0" w:color="auto"/>
            <w:left w:val="none" w:sz="0" w:space="0" w:color="auto"/>
            <w:bottom w:val="none" w:sz="0" w:space="0" w:color="auto"/>
            <w:right w:val="none" w:sz="0" w:space="0" w:color="auto"/>
          </w:divBdr>
        </w:div>
        <w:div w:id="707729332">
          <w:marLeft w:val="0"/>
          <w:marRight w:val="0"/>
          <w:marTop w:val="0"/>
          <w:marBottom w:val="0"/>
          <w:divBdr>
            <w:top w:val="none" w:sz="0" w:space="0" w:color="auto"/>
            <w:left w:val="none" w:sz="0" w:space="0" w:color="auto"/>
            <w:bottom w:val="none" w:sz="0" w:space="0" w:color="auto"/>
            <w:right w:val="none" w:sz="0" w:space="0" w:color="auto"/>
          </w:divBdr>
        </w:div>
        <w:div w:id="1503086952">
          <w:marLeft w:val="0"/>
          <w:marRight w:val="0"/>
          <w:marTop w:val="0"/>
          <w:marBottom w:val="0"/>
          <w:divBdr>
            <w:top w:val="none" w:sz="0" w:space="0" w:color="auto"/>
            <w:left w:val="none" w:sz="0" w:space="0" w:color="auto"/>
            <w:bottom w:val="none" w:sz="0" w:space="0" w:color="auto"/>
            <w:right w:val="none" w:sz="0" w:space="0" w:color="auto"/>
          </w:divBdr>
        </w:div>
        <w:div w:id="1169296540">
          <w:marLeft w:val="0"/>
          <w:marRight w:val="0"/>
          <w:marTop w:val="0"/>
          <w:marBottom w:val="0"/>
          <w:divBdr>
            <w:top w:val="none" w:sz="0" w:space="0" w:color="auto"/>
            <w:left w:val="none" w:sz="0" w:space="0" w:color="auto"/>
            <w:bottom w:val="none" w:sz="0" w:space="0" w:color="auto"/>
            <w:right w:val="none" w:sz="0" w:space="0" w:color="auto"/>
          </w:divBdr>
        </w:div>
        <w:div w:id="1398432675">
          <w:marLeft w:val="0"/>
          <w:marRight w:val="0"/>
          <w:marTop w:val="0"/>
          <w:marBottom w:val="0"/>
          <w:divBdr>
            <w:top w:val="none" w:sz="0" w:space="0" w:color="auto"/>
            <w:left w:val="none" w:sz="0" w:space="0" w:color="auto"/>
            <w:bottom w:val="none" w:sz="0" w:space="0" w:color="auto"/>
            <w:right w:val="none" w:sz="0" w:space="0" w:color="auto"/>
          </w:divBdr>
        </w:div>
        <w:div w:id="2113814349">
          <w:marLeft w:val="0"/>
          <w:marRight w:val="0"/>
          <w:marTop w:val="0"/>
          <w:marBottom w:val="0"/>
          <w:divBdr>
            <w:top w:val="none" w:sz="0" w:space="0" w:color="auto"/>
            <w:left w:val="none" w:sz="0" w:space="0" w:color="auto"/>
            <w:bottom w:val="none" w:sz="0" w:space="0" w:color="auto"/>
            <w:right w:val="none" w:sz="0" w:space="0" w:color="auto"/>
          </w:divBdr>
        </w:div>
        <w:div w:id="2107530942">
          <w:marLeft w:val="0"/>
          <w:marRight w:val="0"/>
          <w:marTop w:val="0"/>
          <w:marBottom w:val="0"/>
          <w:divBdr>
            <w:top w:val="none" w:sz="0" w:space="0" w:color="auto"/>
            <w:left w:val="none" w:sz="0" w:space="0" w:color="auto"/>
            <w:bottom w:val="none" w:sz="0" w:space="0" w:color="auto"/>
            <w:right w:val="none" w:sz="0" w:space="0" w:color="auto"/>
          </w:divBdr>
        </w:div>
        <w:div w:id="1377509500">
          <w:marLeft w:val="0"/>
          <w:marRight w:val="0"/>
          <w:marTop w:val="0"/>
          <w:marBottom w:val="0"/>
          <w:divBdr>
            <w:top w:val="none" w:sz="0" w:space="0" w:color="auto"/>
            <w:left w:val="none" w:sz="0" w:space="0" w:color="auto"/>
            <w:bottom w:val="none" w:sz="0" w:space="0" w:color="auto"/>
            <w:right w:val="none" w:sz="0" w:space="0" w:color="auto"/>
          </w:divBdr>
        </w:div>
      </w:divsChild>
    </w:div>
    <w:div w:id="1457144536">
      <w:bodyDiv w:val="1"/>
      <w:marLeft w:val="0"/>
      <w:marRight w:val="0"/>
      <w:marTop w:val="0"/>
      <w:marBottom w:val="0"/>
      <w:divBdr>
        <w:top w:val="none" w:sz="0" w:space="0" w:color="auto"/>
        <w:left w:val="none" w:sz="0" w:space="0" w:color="auto"/>
        <w:bottom w:val="none" w:sz="0" w:space="0" w:color="auto"/>
        <w:right w:val="none" w:sz="0" w:space="0" w:color="auto"/>
      </w:divBdr>
    </w:div>
    <w:div w:id="1627392624">
      <w:bodyDiv w:val="1"/>
      <w:marLeft w:val="0"/>
      <w:marRight w:val="0"/>
      <w:marTop w:val="0"/>
      <w:marBottom w:val="0"/>
      <w:divBdr>
        <w:top w:val="none" w:sz="0" w:space="0" w:color="auto"/>
        <w:left w:val="none" w:sz="0" w:space="0" w:color="auto"/>
        <w:bottom w:val="none" w:sz="0" w:space="0" w:color="auto"/>
        <w:right w:val="none" w:sz="0" w:space="0" w:color="auto"/>
      </w:divBdr>
    </w:div>
    <w:div w:id="1718427362">
      <w:bodyDiv w:val="1"/>
      <w:marLeft w:val="0"/>
      <w:marRight w:val="0"/>
      <w:marTop w:val="0"/>
      <w:marBottom w:val="0"/>
      <w:divBdr>
        <w:top w:val="none" w:sz="0" w:space="0" w:color="auto"/>
        <w:left w:val="none" w:sz="0" w:space="0" w:color="auto"/>
        <w:bottom w:val="none" w:sz="0" w:space="0" w:color="auto"/>
        <w:right w:val="none" w:sz="0" w:space="0" w:color="auto"/>
      </w:divBdr>
    </w:div>
    <w:div w:id="1834291762">
      <w:bodyDiv w:val="1"/>
      <w:marLeft w:val="0"/>
      <w:marRight w:val="0"/>
      <w:marTop w:val="0"/>
      <w:marBottom w:val="0"/>
      <w:divBdr>
        <w:top w:val="none" w:sz="0" w:space="0" w:color="auto"/>
        <w:left w:val="none" w:sz="0" w:space="0" w:color="auto"/>
        <w:bottom w:val="none" w:sz="0" w:space="0" w:color="auto"/>
        <w:right w:val="none" w:sz="0" w:space="0" w:color="auto"/>
      </w:divBdr>
    </w:div>
    <w:div w:id="1885170546">
      <w:bodyDiv w:val="1"/>
      <w:marLeft w:val="0"/>
      <w:marRight w:val="0"/>
      <w:marTop w:val="0"/>
      <w:marBottom w:val="0"/>
      <w:divBdr>
        <w:top w:val="none" w:sz="0" w:space="0" w:color="auto"/>
        <w:left w:val="none" w:sz="0" w:space="0" w:color="auto"/>
        <w:bottom w:val="none" w:sz="0" w:space="0" w:color="auto"/>
        <w:right w:val="none" w:sz="0" w:space="0" w:color="auto"/>
      </w:divBdr>
    </w:div>
    <w:div w:id="1982417313">
      <w:bodyDiv w:val="1"/>
      <w:marLeft w:val="0"/>
      <w:marRight w:val="0"/>
      <w:marTop w:val="0"/>
      <w:marBottom w:val="0"/>
      <w:divBdr>
        <w:top w:val="none" w:sz="0" w:space="0" w:color="auto"/>
        <w:left w:val="none" w:sz="0" w:space="0" w:color="auto"/>
        <w:bottom w:val="none" w:sz="0" w:space="0" w:color="auto"/>
        <w:right w:val="none" w:sz="0" w:space="0" w:color="auto"/>
      </w:divBdr>
      <w:divsChild>
        <w:div w:id="542906129">
          <w:marLeft w:val="0"/>
          <w:marRight w:val="0"/>
          <w:marTop w:val="0"/>
          <w:marBottom w:val="0"/>
          <w:divBdr>
            <w:top w:val="none" w:sz="0" w:space="0" w:color="auto"/>
            <w:left w:val="none" w:sz="0" w:space="0" w:color="auto"/>
            <w:bottom w:val="none" w:sz="0" w:space="0" w:color="auto"/>
            <w:right w:val="none" w:sz="0" w:space="0" w:color="auto"/>
          </w:divBdr>
        </w:div>
        <w:div w:id="1917470164">
          <w:marLeft w:val="0"/>
          <w:marRight w:val="0"/>
          <w:marTop w:val="0"/>
          <w:marBottom w:val="0"/>
          <w:divBdr>
            <w:top w:val="none" w:sz="0" w:space="0" w:color="auto"/>
            <w:left w:val="none" w:sz="0" w:space="0" w:color="auto"/>
            <w:bottom w:val="none" w:sz="0" w:space="0" w:color="auto"/>
            <w:right w:val="none" w:sz="0" w:space="0" w:color="auto"/>
          </w:divBdr>
        </w:div>
        <w:div w:id="1841432629">
          <w:marLeft w:val="0"/>
          <w:marRight w:val="0"/>
          <w:marTop w:val="0"/>
          <w:marBottom w:val="0"/>
          <w:divBdr>
            <w:top w:val="none" w:sz="0" w:space="0" w:color="auto"/>
            <w:left w:val="none" w:sz="0" w:space="0" w:color="auto"/>
            <w:bottom w:val="none" w:sz="0" w:space="0" w:color="auto"/>
            <w:right w:val="none" w:sz="0" w:space="0" w:color="auto"/>
          </w:divBdr>
        </w:div>
        <w:div w:id="1517425415">
          <w:marLeft w:val="0"/>
          <w:marRight w:val="0"/>
          <w:marTop w:val="0"/>
          <w:marBottom w:val="0"/>
          <w:divBdr>
            <w:top w:val="none" w:sz="0" w:space="0" w:color="auto"/>
            <w:left w:val="none" w:sz="0" w:space="0" w:color="auto"/>
            <w:bottom w:val="none" w:sz="0" w:space="0" w:color="auto"/>
            <w:right w:val="none" w:sz="0" w:space="0" w:color="auto"/>
          </w:divBdr>
        </w:div>
        <w:div w:id="255788060">
          <w:marLeft w:val="0"/>
          <w:marRight w:val="0"/>
          <w:marTop w:val="0"/>
          <w:marBottom w:val="0"/>
          <w:divBdr>
            <w:top w:val="none" w:sz="0" w:space="0" w:color="auto"/>
            <w:left w:val="none" w:sz="0" w:space="0" w:color="auto"/>
            <w:bottom w:val="none" w:sz="0" w:space="0" w:color="auto"/>
            <w:right w:val="none" w:sz="0" w:space="0" w:color="auto"/>
          </w:divBdr>
        </w:div>
        <w:div w:id="700984197">
          <w:marLeft w:val="0"/>
          <w:marRight w:val="0"/>
          <w:marTop w:val="0"/>
          <w:marBottom w:val="0"/>
          <w:divBdr>
            <w:top w:val="none" w:sz="0" w:space="0" w:color="auto"/>
            <w:left w:val="none" w:sz="0" w:space="0" w:color="auto"/>
            <w:bottom w:val="none" w:sz="0" w:space="0" w:color="auto"/>
            <w:right w:val="none" w:sz="0" w:space="0" w:color="auto"/>
          </w:divBdr>
        </w:div>
        <w:div w:id="693112399">
          <w:marLeft w:val="0"/>
          <w:marRight w:val="0"/>
          <w:marTop w:val="0"/>
          <w:marBottom w:val="0"/>
          <w:divBdr>
            <w:top w:val="none" w:sz="0" w:space="0" w:color="auto"/>
            <w:left w:val="none" w:sz="0" w:space="0" w:color="auto"/>
            <w:bottom w:val="none" w:sz="0" w:space="0" w:color="auto"/>
            <w:right w:val="none" w:sz="0" w:space="0" w:color="auto"/>
          </w:divBdr>
        </w:div>
        <w:div w:id="64645626">
          <w:marLeft w:val="0"/>
          <w:marRight w:val="0"/>
          <w:marTop w:val="0"/>
          <w:marBottom w:val="0"/>
          <w:divBdr>
            <w:top w:val="none" w:sz="0" w:space="0" w:color="auto"/>
            <w:left w:val="none" w:sz="0" w:space="0" w:color="auto"/>
            <w:bottom w:val="none" w:sz="0" w:space="0" w:color="auto"/>
            <w:right w:val="none" w:sz="0" w:space="0" w:color="auto"/>
          </w:divBdr>
        </w:div>
        <w:div w:id="974288295">
          <w:marLeft w:val="0"/>
          <w:marRight w:val="0"/>
          <w:marTop w:val="0"/>
          <w:marBottom w:val="0"/>
          <w:divBdr>
            <w:top w:val="none" w:sz="0" w:space="0" w:color="auto"/>
            <w:left w:val="none" w:sz="0" w:space="0" w:color="auto"/>
            <w:bottom w:val="none" w:sz="0" w:space="0" w:color="auto"/>
            <w:right w:val="none" w:sz="0" w:space="0" w:color="auto"/>
          </w:divBdr>
        </w:div>
        <w:div w:id="762722632">
          <w:marLeft w:val="0"/>
          <w:marRight w:val="0"/>
          <w:marTop w:val="0"/>
          <w:marBottom w:val="0"/>
          <w:divBdr>
            <w:top w:val="none" w:sz="0" w:space="0" w:color="auto"/>
            <w:left w:val="none" w:sz="0" w:space="0" w:color="auto"/>
            <w:bottom w:val="none" w:sz="0" w:space="0" w:color="auto"/>
            <w:right w:val="none" w:sz="0" w:space="0" w:color="auto"/>
          </w:divBdr>
        </w:div>
        <w:div w:id="516847166">
          <w:marLeft w:val="0"/>
          <w:marRight w:val="0"/>
          <w:marTop w:val="0"/>
          <w:marBottom w:val="0"/>
          <w:divBdr>
            <w:top w:val="none" w:sz="0" w:space="0" w:color="auto"/>
            <w:left w:val="none" w:sz="0" w:space="0" w:color="auto"/>
            <w:bottom w:val="none" w:sz="0" w:space="0" w:color="auto"/>
            <w:right w:val="none" w:sz="0" w:space="0" w:color="auto"/>
          </w:divBdr>
        </w:div>
        <w:div w:id="1285238315">
          <w:marLeft w:val="0"/>
          <w:marRight w:val="0"/>
          <w:marTop w:val="0"/>
          <w:marBottom w:val="0"/>
          <w:divBdr>
            <w:top w:val="none" w:sz="0" w:space="0" w:color="auto"/>
            <w:left w:val="none" w:sz="0" w:space="0" w:color="auto"/>
            <w:bottom w:val="none" w:sz="0" w:space="0" w:color="auto"/>
            <w:right w:val="none" w:sz="0" w:space="0" w:color="auto"/>
          </w:divBdr>
        </w:div>
        <w:div w:id="1279986619">
          <w:marLeft w:val="0"/>
          <w:marRight w:val="0"/>
          <w:marTop w:val="0"/>
          <w:marBottom w:val="0"/>
          <w:divBdr>
            <w:top w:val="none" w:sz="0" w:space="0" w:color="auto"/>
            <w:left w:val="none" w:sz="0" w:space="0" w:color="auto"/>
            <w:bottom w:val="none" w:sz="0" w:space="0" w:color="auto"/>
            <w:right w:val="none" w:sz="0" w:space="0" w:color="auto"/>
          </w:divBdr>
        </w:div>
        <w:div w:id="573322267">
          <w:marLeft w:val="0"/>
          <w:marRight w:val="0"/>
          <w:marTop w:val="0"/>
          <w:marBottom w:val="0"/>
          <w:divBdr>
            <w:top w:val="none" w:sz="0" w:space="0" w:color="auto"/>
            <w:left w:val="none" w:sz="0" w:space="0" w:color="auto"/>
            <w:bottom w:val="none" w:sz="0" w:space="0" w:color="auto"/>
            <w:right w:val="none" w:sz="0" w:space="0" w:color="auto"/>
          </w:divBdr>
        </w:div>
        <w:div w:id="2118982616">
          <w:marLeft w:val="0"/>
          <w:marRight w:val="0"/>
          <w:marTop w:val="0"/>
          <w:marBottom w:val="0"/>
          <w:divBdr>
            <w:top w:val="none" w:sz="0" w:space="0" w:color="auto"/>
            <w:left w:val="none" w:sz="0" w:space="0" w:color="auto"/>
            <w:bottom w:val="none" w:sz="0" w:space="0" w:color="auto"/>
            <w:right w:val="none" w:sz="0" w:space="0" w:color="auto"/>
          </w:divBdr>
        </w:div>
        <w:div w:id="969748546">
          <w:marLeft w:val="0"/>
          <w:marRight w:val="0"/>
          <w:marTop w:val="0"/>
          <w:marBottom w:val="0"/>
          <w:divBdr>
            <w:top w:val="none" w:sz="0" w:space="0" w:color="auto"/>
            <w:left w:val="none" w:sz="0" w:space="0" w:color="auto"/>
            <w:bottom w:val="none" w:sz="0" w:space="0" w:color="auto"/>
            <w:right w:val="none" w:sz="0" w:space="0" w:color="auto"/>
          </w:divBdr>
        </w:div>
        <w:div w:id="1943486075">
          <w:marLeft w:val="0"/>
          <w:marRight w:val="0"/>
          <w:marTop w:val="0"/>
          <w:marBottom w:val="0"/>
          <w:divBdr>
            <w:top w:val="none" w:sz="0" w:space="0" w:color="auto"/>
            <w:left w:val="none" w:sz="0" w:space="0" w:color="auto"/>
            <w:bottom w:val="none" w:sz="0" w:space="0" w:color="auto"/>
            <w:right w:val="none" w:sz="0" w:space="0" w:color="auto"/>
          </w:divBdr>
        </w:div>
        <w:div w:id="297687236">
          <w:marLeft w:val="0"/>
          <w:marRight w:val="0"/>
          <w:marTop w:val="0"/>
          <w:marBottom w:val="0"/>
          <w:divBdr>
            <w:top w:val="none" w:sz="0" w:space="0" w:color="auto"/>
            <w:left w:val="none" w:sz="0" w:space="0" w:color="auto"/>
            <w:bottom w:val="none" w:sz="0" w:space="0" w:color="auto"/>
            <w:right w:val="none" w:sz="0" w:space="0" w:color="auto"/>
          </w:divBdr>
        </w:div>
        <w:div w:id="17391896">
          <w:marLeft w:val="0"/>
          <w:marRight w:val="0"/>
          <w:marTop w:val="0"/>
          <w:marBottom w:val="0"/>
          <w:divBdr>
            <w:top w:val="none" w:sz="0" w:space="0" w:color="auto"/>
            <w:left w:val="none" w:sz="0" w:space="0" w:color="auto"/>
            <w:bottom w:val="none" w:sz="0" w:space="0" w:color="auto"/>
            <w:right w:val="none" w:sz="0" w:space="0" w:color="auto"/>
          </w:divBdr>
        </w:div>
        <w:div w:id="57826728">
          <w:marLeft w:val="0"/>
          <w:marRight w:val="0"/>
          <w:marTop w:val="0"/>
          <w:marBottom w:val="0"/>
          <w:divBdr>
            <w:top w:val="none" w:sz="0" w:space="0" w:color="auto"/>
            <w:left w:val="none" w:sz="0" w:space="0" w:color="auto"/>
            <w:bottom w:val="none" w:sz="0" w:space="0" w:color="auto"/>
            <w:right w:val="none" w:sz="0" w:space="0" w:color="auto"/>
          </w:divBdr>
        </w:div>
        <w:div w:id="399600555">
          <w:marLeft w:val="0"/>
          <w:marRight w:val="0"/>
          <w:marTop w:val="0"/>
          <w:marBottom w:val="0"/>
          <w:divBdr>
            <w:top w:val="none" w:sz="0" w:space="0" w:color="auto"/>
            <w:left w:val="none" w:sz="0" w:space="0" w:color="auto"/>
            <w:bottom w:val="none" w:sz="0" w:space="0" w:color="auto"/>
            <w:right w:val="none" w:sz="0" w:space="0" w:color="auto"/>
          </w:divBdr>
        </w:div>
        <w:div w:id="449475984">
          <w:marLeft w:val="0"/>
          <w:marRight w:val="0"/>
          <w:marTop w:val="0"/>
          <w:marBottom w:val="0"/>
          <w:divBdr>
            <w:top w:val="none" w:sz="0" w:space="0" w:color="auto"/>
            <w:left w:val="none" w:sz="0" w:space="0" w:color="auto"/>
            <w:bottom w:val="none" w:sz="0" w:space="0" w:color="auto"/>
            <w:right w:val="none" w:sz="0" w:space="0" w:color="auto"/>
          </w:divBdr>
        </w:div>
        <w:div w:id="1261911935">
          <w:marLeft w:val="0"/>
          <w:marRight w:val="0"/>
          <w:marTop w:val="0"/>
          <w:marBottom w:val="0"/>
          <w:divBdr>
            <w:top w:val="none" w:sz="0" w:space="0" w:color="auto"/>
            <w:left w:val="none" w:sz="0" w:space="0" w:color="auto"/>
            <w:bottom w:val="none" w:sz="0" w:space="0" w:color="auto"/>
            <w:right w:val="none" w:sz="0" w:space="0" w:color="auto"/>
          </w:divBdr>
        </w:div>
        <w:div w:id="406927791">
          <w:marLeft w:val="0"/>
          <w:marRight w:val="0"/>
          <w:marTop w:val="0"/>
          <w:marBottom w:val="0"/>
          <w:divBdr>
            <w:top w:val="none" w:sz="0" w:space="0" w:color="auto"/>
            <w:left w:val="none" w:sz="0" w:space="0" w:color="auto"/>
            <w:bottom w:val="none" w:sz="0" w:space="0" w:color="auto"/>
            <w:right w:val="none" w:sz="0" w:space="0" w:color="auto"/>
          </w:divBdr>
        </w:div>
        <w:div w:id="2092696553">
          <w:marLeft w:val="0"/>
          <w:marRight w:val="0"/>
          <w:marTop w:val="0"/>
          <w:marBottom w:val="0"/>
          <w:divBdr>
            <w:top w:val="none" w:sz="0" w:space="0" w:color="auto"/>
            <w:left w:val="none" w:sz="0" w:space="0" w:color="auto"/>
            <w:bottom w:val="none" w:sz="0" w:space="0" w:color="auto"/>
            <w:right w:val="none" w:sz="0" w:space="0" w:color="auto"/>
          </w:divBdr>
        </w:div>
        <w:div w:id="216011280">
          <w:marLeft w:val="0"/>
          <w:marRight w:val="0"/>
          <w:marTop w:val="0"/>
          <w:marBottom w:val="0"/>
          <w:divBdr>
            <w:top w:val="none" w:sz="0" w:space="0" w:color="auto"/>
            <w:left w:val="none" w:sz="0" w:space="0" w:color="auto"/>
            <w:bottom w:val="none" w:sz="0" w:space="0" w:color="auto"/>
            <w:right w:val="none" w:sz="0" w:space="0" w:color="auto"/>
          </w:divBdr>
        </w:div>
      </w:divsChild>
    </w:div>
    <w:div w:id="2032220511">
      <w:bodyDiv w:val="1"/>
      <w:marLeft w:val="0"/>
      <w:marRight w:val="0"/>
      <w:marTop w:val="0"/>
      <w:marBottom w:val="0"/>
      <w:divBdr>
        <w:top w:val="none" w:sz="0" w:space="0" w:color="auto"/>
        <w:left w:val="none" w:sz="0" w:space="0" w:color="auto"/>
        <w:bottom w:val="none" w:sz="0" w:space="0" w:color="auto"/>
        <w:right w:val="none" w:sz="0" w:space="0" w:color="auto"/>
      </w:divBdr>
      <w:divsChild>
        <w:div w:id="773942922">
          <w:marLeft w:val="0"/>
          <w:marRight w:val="0"/>
          <w:marTop w:val="0"/>
          <w:marBottom w:val="0"/>
          <w:divBdr>
            <w:top w:val="none" w:sz="0" w:space="0" w:color="auto"/>
            <w:left w:val="none" w:sz="0" w:space="0" w:color="auto"/>
            <w:bottom w:val="none" w:sz="0" w:space="0" w:color="auto"/>
            <w:right w:val="none" w:sz="0" w:space="0" w:color="auto"/>
          </w:divBdr>
        </w:div>
        <w:div w:id="1036853900">
          <w:marLeft w:val="0"/>
          <w:marRight w:val="0"/>
          <w:marTop w:val="0"/>
          <w:marBottom w:val="0"/>
          <w:divBdr>
            <w:top w:val="none" w:sz="0" w:space="0" w:color="auto"/>
            <w:left w:val="none" w:sz="0" w:space="0" w:color="auto"/>
            <w:bottom w:val="none" w:sz="0" w:space="0" w:color="auto"/>
            <w:right w:val="none" w:sz="0" w:space="0" w:color="auto"/>
          </w:divBdr>
        </w:div>
        <w:div w:id="1575119818">
          <w:marLeft w:val="0"/>
          <w:marRight w:val="0"/>
          <w:marTop w:val="0"/>
          <w:marBottom w:val="0"/>
          <w:divBdr>
            <w:top w:val="none" w:sz="0" w:space="0" w:color="auto"/>
            <w:left w:val="none" w:sz="0" w:space="0" w:color="auto"/>
            <w:bottom w:val="none" w:sz="0" w:space="0" w:color="auto"/>
            <w:right w:val="none" w:sz="0" w:space="0" w:color="auto"/>
          </w:divBdr>
        </w:div>
        <w:div w:id="1278485665">
          <w:marLeft w:val="0"/>
          <w:marRight w:val="0"/>
          <w:marTop w:val="0"/>
          <w:marBottom w:val="0"/>
          <w:divBdr>
            <w:top w:val="none" w:sz="0" w:space="0" w:color="auto"/>
            <w:left w:val="none" w:sz="0" w:space="0" w:color="auto"/>
            <w:bottom w:val="none" w:sz="0" w:space="0" w:color="auto"/>
            <w:right w:val="none" w:sz="0" w:space="0" w:color="auto"/>
          </w:divBdr>
        </w:div>
        <w:div w:id="1108239133">
          <w:marLeft w:val="0"/>
          <w:marRight w:val="0"/>
          <w:marTop w:val="0"/>
          <w:marBottom w:val="0"/>
          <w:divBdr>
            <w:top w:val="none" w:sz="0" w:space="0" w:color="auto"/>
            <w:left w:val="none" w:sz="0" w:space="0" w:color="auto"/>
            <w:bottom w:val="none" w:sz="0" w:space="0" w:color="auto"/>
            <w:right w:val="none" w:sz="0" w:space="0" w:color="auto"/>
          </w:divBdr>
        </w:div>
        <w:div w:id="1781876022">
          <w:marLeft w:val="0"/>
          <w:marRight w:val="0"/>
          <w:marTop w:val="0"/>
          <w:marBottom w:val="0"/>
          <w:divBdr>
            <w:top w:val="none" w:sz="0" w:space="0" w:color="auto"/>
            <w:left w:val="none" w:sz="0" w:space="0" w:color="auto"/>
            <w:bottom w:val="none" w:sz="0" w:space="0" w:color="auto"/>
            <w:right w:val="none" w:sz="0" w:space="0" w:color="auto"/>
          </w:divBdr>
        </w:div>
        <w:div w:id="1096092931">
          <w:marLeft w:val="0"/>
          <w:marRight w:val="0"/>
          <w:marTop w:val="0"/>
          <w:marBottom w:val="0"/>
          <w:divBdr>
            <w:top w:val="none" w:sz="0" w:space="0" w:color="auto"/>
            <w:left w:val="none" w:sz="0" w:space="0" w:color="auto"/>
            <w:bottom w:val="none" w:sz="0" w:space="0" w:color="auto"/>
            <w:right w:val="none" w:sz="0" w:space="0" w:color="auto"/>
          </w:divBdr>
        </w:div>
        <w:div w:id="1064530268">
          <w:marLeft w:val="0"/>
          <w:marRight w:val="0"/>
          <w:marTop w:val="0"/>
          <w:marBottom w:val="0"/>
          <w:divBdr>
            <w:top w:val="none" w:sz="0" w:space="0" w:color="auto"/>
            <w:left w:val="none" w:sz="0" w:space="0" w:color="auto"/>
            <w:bottom w:val="none" w:sz="0" w:space="0" w:color="auto"/>
            <w:right w:val="none" w:sz="0" w:space="0" w:color="auto"/>
          </w:divBdr>
        </w:div>
        <w:div w:id="61484425">
          <w:marLeft w:val="0"/>
          <w:marRight w:val="0"/>
          <w:marTop w:val="0"/>
          <w:marBottom w:val="0"/>
          <w:divBdr>
            <w:top w:val="none" w:sz="0" w:space="0" w:color="auto"/>
            <w:left w:val="none" w:sz="0" w:space="0" w:color="auto"/>
            <w:bottom w:val="none" w:sz="0" w:space="0" w:color="auto"/>
            <w:right w:val="none" w:sz="0" w:space="0" w:color="auto"/>
          </w:divBdr>
        </w:div>
        <w:div w:id="58946886">
          <w:marLeft w:val="0"/>
          <w:marRight w:val="0"/>
          <w:marTop w:val="0"/>
          <w:marBottom w:val="0"/>
          <w:divBdr>
            <w:top w:val="none" w:sz="0" w:space="0" w:color="auto"/>
            <w:left w:val="none" w:sz="0" w:space="0" w:color="auto"/>
            <w:bottom w:val="none" w:sz="0" w:space="0" w:color="auto"/>
            <w:right w:val="none" w:sz="0" w:space="0" w:color="auto"/>
          </w:divBdr>
        </w:div>
        <w:div w:id="903639390">
          <w:marLeft w:val="0"/>
          <w:marRight w:val="0"/>
          <w:marTop w:val="0"/>
          <w:marBottom w:val="0"/>
          <w:divBdr>
            <w:top w:val="none" w:sz="0" w:space="0" w:color="auto"/>
            <w:left w:val="none" w:sz="0" w:space="0" w:color="auto"/>
            <w:bottom w:val="none" w:sz="0" w:space="0" w:color="auto"/>
            <w:right w:val="none" w:sz="0" w:space="0" w:color="auto"/>
          </w:divBdr>
        </w:div>
        <w:div w:id="1564367059">
          <w:marLeft w:val="0"/>
          <w:marRight w:val="0"/>
          <w:marTop w:val="0"/>
          <w:marBottom w:val="0"/>
          <w:divBdr>
            <w:top w:val="none" w:sz="0" w:space="0" w:color="auto"/>
            <w:left w:val="none" w:sz="0" w:space="0" w:color="auto"/>
            <w:bottom w:val="none" w:sz="0" w:space="0" w:color="auto"/>
            <w:right w:val="none" w:sz="0" w:space="0" w:color="auto"/>
          </w:divBdr>
        </w:div>
        <w:div w:id="739137167">
          <w:marLeft w:val="0"/>
          <w:marRight w:val="0"/>
          <w:marTop w:val="0"/>
          <w:marBottom w:val="0"/>
          <w:divBdr>
            <w:top w:val="none" w:sz="0" w:space="0" w:color="auto"/>
            <w:left w:val="none" w:sz="0" w:space="0" w:color="auto"/>
            <w:bottom w:val="none" w:sz="0" w:space="0" w:color="auto"/>
            <w:right w:val="none" w:sz="0" w:space="0" w:color="auto"/>
          </w:divBdr>
        </w:div>
        <w:div w:id="1061445995">
          <w:marLeft w:val="0"/>
          <w:marRight w:val="0"/>
          <w:marTop w:val="0"/>
          <w:marBottom w:val="0"/>
          <w:divBdr>
            <w:top w:val="none" w:sz="0" w:space="0" w:color="auto"/>
            <w:left w:val="none" w:sz="0" w:space="0" w:color="auto"/>
            <w:bottom w:val="none" w:sz="0" w:space="0" w:color="auto"/>
            <w:right w:val="none" w:sz="0" w:space="0" w:color="auto"/>
          </w:divBdr>
        </w:div>
        <w:div w:id="2063091791">
          <w:marLeft w:val="0"/>
          <w:marRight w:val="0"/>
          <w:marTop w:val="0"/>
          <w:marBottom w:val="0"/>
          <w:divBdr>
            <w:top w:val="none" w:sz="0" w:space="0" w:color="auto"/>
            <w:left w:val="none" w:sz="0" w:space="0" w:color="auto"/>
            <w:bottom w:val="none" w:sz="0" w:space="0" w:color="auto"/>
            <w:right w:val="none" w:sz="0" w:space="0" w:color="auto"/>
          </w:divBdr>
        </w:div>
        <w:div w:id="489371033">
          <w:marLeft w:val="0"/>
          <w:marRight w:val="0"/>
          <w:marTop w:val="0"/>
          <w:marBottom w:val="0"/>
          <w:divBdr>
            <w:top w:val="none" w:sz="0" w:space="0" w:color="auto"/>
            <w:left w:val="none" w:sz="0" w:space="0" w:color="auto"/>
            <w:bottom w:val="none" w:sz="0" w:space="0" w:color="auto"/>
            <w:right w:val="none" w:sz="0" w:space="0" w:color="auto"/>
          </w:divBdr>
        </w:div>
        <w:div w:id="1351495846">
          <w:marLeft w:val="0"/>
          <w:marRight w:val="0"/>
          <w:marTop w:val="0"/>
          <w:marBottom w:val="0"/>
          <w:divBdr>
            <w:top w:val="none" w:sz="0" w:space="0" w:color="auto"/>
            <w:left w:val="none" w:sz="0" w:space="0" w:color="auto"/>
            <w:bottom w:val="none" w:sz="0" w:space="0" w:color="auto"/>
            <w:right w:val="none" w:sz="0" w:space="0" w:color="auto"/>
          </w:divBdr>
        </w:div>
      </w:divsChild>
    </w:div>
    <w:div w:id="2102988306">
      <w:bodyDiv w:val="1"/>
      <w:marLeft w:val="0"/>
      <w:marRight w:val="0"/>
      <w:marTop w:val="0"/>
      <w:marBottom w:val="0"/>
      <w:divBdr>
        <w:top w:val="none" w:sz="0" w:space="0" w:color="auto"/>
        <w:left w:val="none" w:sz="0" w:space="0" w:color="auto"/>
        <w:bottom w:val="none" w:sz="0" w:space="0" w:color="auto"/>
        <w:right w:val="none" w:sz="0" w:space="0" w:color="auto"/>
      </w:divBdr>
      <w:divsChild>
        <w:div w:id="1247567796">
          <w:marLeft w:val="0"/>
          <w:marRight w:val="0"/>
          <w:marTop w:val="0"/>
          <w:marBottom w:val="0"/>
          <w:divBdr>
            <w:top w:val="none" w:sz="0" w:space="0" w:color="auto"/>
            <w:left w:val="none" w:sz="0" w:space="0" w:color="auto"/>
            <w:bottom w:val="none" w:sz="0" w:space="0" w:color="auto"/>
            <w:right w:val="none" w:sz="0" w:space="0" w:color="auto"/>
          </w:divBdr>
        </w:div>
        <w:div w:id="477651362">
          <w:marLeft w:val="0"/>
          <w:marRight w:val="0"/>
          <w:marTop w:val="0"/>
          <w:marBottom w:val="0"/>
          <w:divBdr>
            <w:top w:val="none" w:sz="0" w:space="0" w:color="auto"/>
            <w:left w:val="none" w:sz="0" w:space="0" w:color="auto"/>
            <w:bottom w:val="none" w:sz="0" w:space="0" w:color="auto"/>
            <w:right w:val="none" w:sz="0" w:space="0" w:color="auto"/>
          </w:divBdr>
        </w:div>
        <w:div w:id="912736219">
          <w:marLeft w:val="0"/>
          <w:marRight w:val="0"/>
          <w:marTop w:val="0"/>
          <w:marBottom w:val="0"/>
          <w:divBdr>
            <w:top w:val="none" w:sz="0" w:space="0" w:color="auto"/>
            <w:left w:val="none" w:sz="0" w:space="0" w:color="auto"/>
            <w:bottom w:val="none" w:sz="0" w:space="0" w:color="auto"/>
            <w:right w:val="none" w:sz="0" w:space="0" w:color="auto"/>
          </w:divBdr>
        </w:div>
        <w:div w:id="1639843410">
          <w:marLeft w:val="0"/>
          <w:marRight w:val="0"/>
          <w:marTop w:val="0"/>
          <w:marBottom w:val="0"/>
          <w:divBdr>
            <w:top w:val="none" w:sz="0" w:space="0" w:color="auto"/>
            <w:left w:val="none" w:sz="0" w:space="0" w:color="auto"/>
            <w:bottom w:val="none" w:sz="0" w:space="0" w:color="auto"/>
            <w:right w:val="none" w:sz="0" w:space="0" w:color="auto"/>
          </w:divBdr>
        </w:div>
        <w:div w:id="2075468499">
          <w:marLeft w:val="0"/>
          <w:marRight w:val="0"/>
          <w:marTop w:val="0"/>
          <w:marBottom w:val="0"/>
          <w:divBdr>
            <w:top w:val="none" w:sz="0" w:space="0" w:color="auto"/>
            <w:left w:val="none" w:sz="0" w:space="0" w:color="auto"/>
            <w:bottom w:val="none" w:sz="0" w:space="0" w:color="auto"/>
            <w:right w:val="none" w:sz="0" w:space="0" w:color="auto"/>
          </w:divBdr>
        </w:div>
        <w:div w:id="2086537065">
          <w:marLeft w:val="0"/>
          <w:marRight w:val="0"/>
          <w:marTop w:val="0"/>
          <w:marBottom w:val="0"/>
          <w:divBdr>
            <w:top w:val="none" w:sz="0" w:space="0" w:color="auto"/>
            <w:left w:val="none" w:sz="0" w:space="0" w:color="auto"/>
            <w:bottom w:val="none" w:sz="0" w:space="0" w:color="auto"/>
            <w:right w:val="none" w:sz="0" w:space="0" w:color="auto"/>
          </w:divBdr>
        </w:div>
        <w:div w:id="1563758333">
          <w:marLeft w:val="0"/>
          <w:marRight w:val="0"/>
          <w:marTop w:val="0"/>
          <w:marBottom w:val="0"/>
          <w:divBdr>
            <w:top w:val="none" w:sz="0" w:space="0" w:color="auto"/>
            <w:left w:val="none" w:sz="0" w:space="0" w:color="auto"/>
            <w:bottom w:val="none" w:sz="0" w:space="0" w:color="auto"/>
            <w:right w:val="none" w:sz="0" w:space="0" w:color="auto"/>
          </w:divBdr>
        </w:div>
        <w:div w:id="525480488">
          <w:marLeft w:val="0"/>
          <w:marRight w:val="0"/>
          <w:marTop w:val="0"/>
          <w:marBottom w:val="0"/>
          <w:divBdr>
            <w:top w:val="none" w:sz="0" w:space="0" w:color="auto"/>
            <w:left w:val="none" w:sz="0" w:space="0" w:color="auto"/>
            <w:bottom w:val="none" w:sz="0" w:space="0" w:color="auto"/>
            <w:right w:val="none" w:sz="0" w:space="0" w:color="auto"/>
          </w:divBdr>
        </w:div>
        <w:div w:id="932979638">
          <w:marLeft w:val="0"/>
          <w:marRight w:val="0"/>
          <w:marTop w:val="0"/>
          <w:marBottom w:val="0"/>
          <w:divBdr>
            <w:top w:val="none" w:sz="0" w:space="0" w:color="auto"/>
            <w:left w:val="none" w:sz="0" w:space="0" w:color="auto"/>
            <w:bottom w:val="none" w:sz="0" w:space="0" w:color="auto"/>
            <w:right w:val="none" w:sz="0" w:space="0" w:color="auto"/>
          </w:divBdr>
        </w:div>
        <w:div w:id="575631836">
          <w:marLeft w:val="0"/>
          <w:marRight w:val="0"/>
          <w:marTop w:val="0"/>
          <w:marBottom w:val="0"/>
          <w:divBdr>
            <w:top w:val="none" w:sz="0" w:space="0" w:color="auto"/>
            <w:left w:val="none" w:sz="0" w:space="0" w:color="auto"/>
            <w:bottom w:val="none" w:sz="0" w:space="0" w:color="auto"/>
            <w:right w:val="none" w:sz="0" w:space="0" w:color="auto"/>
          </w:divBdr>
        </w:div>
        <w:div w:id="835266734">
          <w:marLeft w:val="0"/>
          <w:marRight w:val="0"/>
          <w:marTop w:val="0"/>
          <w:marBottom w:val="0"/>
          <w:divBdr>
            <w:top w:val="none" w:sz="0" w:space="0" w:color="auto"/>
            <w:left w:val="none" w:sz="0" w:space="0" w:color="auto"/>
            <w:bottom w:val="none" w:sz="0" w:space="0" w:color="auto"/>
            <w:right w:val="none" w:sz="0" w:space="0" w:color="auto"/>
          </w:divBdr>
        </w:div>
        <w:div w:id="628777953">
          <w:marLeft w:val="0"/>
          <w:marRight w:val="0"/>
          <w:marTop w:val="0"/>
          <w:marBottom w:val="0"/>
          <w:divBdr>
            <w:top w:val="none" w:sz="0" w:space="0" w:color="auto"/>
            <w:left w:val="none" w:sz="0" w:space="0" w:color="auto"/>
            <w:bottom w:val="none" w:sz="0" w:space="0" w:color="auto"/>
            <w:right w:val="none" w:sz="0" w:space="0" w:color="auto"/>
          </w:divBdr>
        </w:div>
        <w:div w:id="165105991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1140</Words>
  <Characters>6499</Characters>
  <Application>Microsoft Office Word</Application>
  <DocSecurity>0</DocSecurity>
  <Lines>54</Lines>
  <Paragraphs>15</Paragraphs>
  <ScaleCrop>false</ScaleCrop>
  <Company>P R C</Company>
  <LinksUpToDate>false</LinksUpToDate>
  <CharactersWithSpaces>7624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Administrator</cp:lastModifiedBy>
  <cp:revision>3</cp:revision>
  <cp:lastPrinted>2020-12-24T07:17:00Z</cp:lastPrinted>
  <dcterms:created xsi:type="dcterms:W3CDTF">2024-05-21T08:01:00Z</dcterms:created>
  <dcterms:modified xsi:type="dcterms:W3CDTF">2024-05-21T08:02:00Z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